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1F" w:rsidRDefault="00CA691F" w:rsidP="00CA691F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</w:t>
      </w:r>
      <w:r w:rsidR="00152F81">
        <w:rPr>
          <w:rFonts w:ascii="Arial" w:hAnsi="Arial" w:cs="Arial"/>
          <w:b/>
          <w:bCs/>
          <w:snapToGrid w:val="0"/>
          <w:kern w:val="0"/>
          <w:sz w:val="24"/>
        </w:rPr>
        <w:t>3</w:t>
      </w:r>
      <w:r w:rsidR="00B84580">
        <w:rPr>
          <w:rFonts w:ascii="Arial" w:hAnsi="Arial" w:cs="Arial"/>
          <w:b/>
          <w:bCs/>
          <w:snapToGrid w:val="0"/>
          <w:kern w:val="0"/>
          <w:sz w:val="24"/>
        </w:rPr>
        <w:t>0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74402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53118" w:rsidRPr="00553118">
        <w:rPr>
          <w:rFonts w:ascii="Arial" w:hAnsi="Arial" w:cs="Arial"/>
          <w:b/>
          <w:bCs/>
          <w:snapToGrid w:val="0"/>
          <w:kern w:val="0"/>
          <w:sz w:val="24"/>
        </w:rPr>
        <w:t>R2-2503760</w:t>
      </w:r>
    </w:p>
    <w:p w:rsidR="00CA691F" w:rsidRDefault="00152F81" w:rsidP="00CA691F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52F81">
        <w:rPr>
          <w:rFonts w:ascii="Arial" w:hAnsi="Arial" w:cs="Arial"/>
          <w:b/>
          <w:bCs/>
          <w:snapToGrid w:val="0"/>
          <w:kern w:val="0"/>
          <w:sz w:val="24"/>
        </w:rPr>
        <w:t>St Julian, Malta, 19</w:t>
      </w:r>
      <w:r w:rsidRPr="00152F81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52F81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Pr="00152F81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52F81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21724" w:rsidRPr="00121724">
        <w:rPr>
          <w:rFonts w:ascii="Arial" w:hAnsi="Arial" w:cs="Arial"/>
          <w:b/>
          <w:bCs/>
          <w:snapToGrid w:val="0"/>
          <w:kern w:val="0"/>
          <w:sz w:val="24"/>
        </w:rPr>
        <w:t>7.0.2.10</w:t>
      </w:r>
      <w:r w:rsidR="00121724" w:rsidRPr="00121724">
        <w:rPr>
          <w:rFonts w:ascii="Arial" w:hAnsi="Arial" w:cs="Arial"/>
          <w:b/>
          <w:bCs/>
          <w:snapToGrid w:val="0"/>
          <w:kern w:val="0"/>
          <w:sz w:val="24"/>
        </w:rPr>
        <w:tab/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E061C">
        <w:rPr>
          <w:rFonts w:ascii="Arial" w:hAnsi="Arial" w:cs="Arial"/>
          <w:b/>
          <w:bCs/>
          <w:snapToGrid w:val="0"/>
          <w:kern w:val="0"/>
          <w:sz w:val="24"/>
        </w:rPr>
        <w:t>Way forward of</w:t>
      </w:r>
      <w:r w:rsidR="005321FA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proofErr w:type="spellStart"/>
      <w:r w:rsidR="005321FA">
        <w:rPr>
          <w:rFonts w:ascii="Arial" w:hAnsi="Arial" w:cs="Arial"/>
          <w:b/>
          <w:bCs/>
          <w:snapToGrid w:val="0"/>
          <w:kern w:val="0"/>
          <w:sz w:val="24"/>
        </w:rPr>
        <w:t>servingCellMO</w:t>
      </w:r>
      <w:proofErr w:type="spellEnd"/>
      <w:r w:rsidR="005321FA">
        <w:rPr>
          <w:rFonts w:ascii="Arial" w:hAnsi="Arial" w:cs="Arial"/>
          <w:b/>
          <w:bCs/>
          <w:snapToGrid w:val="0"/>
          <w:kern w:val="0"/>
          <w:sz w:val="24"/>
        </w:rPr>
        <w:t xml:space="preserve"> for SSB-less </w:t>
      </w:r>
      <w:proofErr w:type="spellStart"/>
      <w:r w:rsidR="005321FA">
        <w:rPr>
          <w:rFonts w:ascii="Arial" w:hAnsi="Arial" w:cs="Arial"/>
          <w:b/>
          <w:bCs/>
          <w:snapToGrid w:val="0"/>
          <w:kern w:val="0"/>
          <w:sz w:val="24"/>
        </w:rPr>
        <w:t>SCell</w:t>
      </w:r>
      <w:proofErr w:type="spellEnd"/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  <w:r w:rsidR="00374402">
        <w:rPr>
          <w:rFonts w:ascii="Arial" w:hAnsi="Arial" w:cs="Arial"/>
          <w:b/>
          <w:bCs/>
          <w:snapToGrid w:val="0"/>
          <w:kern w:val="0"/>
          <w:sz w:val="24"/>
        </w:rPr>
        <w:t>, Ericsson, Nokia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34015" w:rsidRPr="00234015" w:rsidRDefault="00492267" w:rsidP="00234015">
      <w:pPr>
        <w:pStyle w:val="a0"/>
        <w:rPr>
          <w:rFonts w:eastAsiaTheme="minorEastAsia"/>
          <w:lang w:val="en-US" w:eastAsia="zh-CN"/>
        </w:rPr>
      </w:pPr>
      <w:bookmarkStart w:id="2" w:name="_Toc12718547"/>
      <w:r>
        <w:rPr>
          <w:rFonts w:eastAsiaTheme="minorEastAsia"/>
          <w:lang w:val="en-US" w:eastAsia="zh-CN"/>
        </w:rPr>
        <w:t xml:space="preserve">This paper aims to discuss a way forward for </w:t>
      </w:r>
      <w:proofErr w:type="spellStart"/>
      <w:r w:rsidRPr="004E46A9">
        <w:rPr>
          <w:rFonts w:eastAsiaTheme="minorEastAsia"/>
          <w:i/>
          <w:lang w:val="en-US" w:eastAsia="zh-CN"/>
        </w:rPr>
        <w:t>servingCellMO</w:t>
      </w:r>
      <w:proofErr w:type="spellEnd"/>
      <w:r w:rsidRPr="0049226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configuration </w:t>
      </w:r>
      <w:r w:rsidRPr="00492267">
        <w:rPr>
          <w:rFonts w:eastAsiaTheme="minorEastAsia"/>
          <w:lang w:val="en-US" w:eastAsia="zh-CN"/>
        </w:rPr>
        <w:t xml:space="preserve">for SSB-less </w:t>
      </w:r>
      <w:proofErr w:type="spellStart"/>
      <w:r w:rsidRPr="00492267">
        <w:rPr>
          <w:rFonts w:eastAsiaTheme="minorEastAsia"/>
          <w:lang w:val="en-US" w:eastAsia="zh-CN"/>
        </w:rPr>
        <w:t>SCell</w:t>
      </w:r>
      <w:proofErr w:type="spellEnd"/>
      <w:r w:rsidR="004E46A9">
        <w:rPr>
          <w:rFonts w:eastAsiaTheme="minorEastAsia"/>
          <w:lang w:val="en-US" w:eastAsia="zh-CN"/>
        </w:rPr>
        <w:t>.</w:t>
      </w:r>
    </w:p>
    <w:p w:rsidR="00932622" w:rsidRDefault="00731F5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 xml:space="preserve">Background </w:t>
      </w:r>
    </w:p>
    <w:p w:rsidR="00AA0EF7" w:rsidRDefault="00AA0EF7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RAN4 LS on neighboring cell measurement</w:t>
      </w:r>
    </w:p>
    <w:p w:rsidR="00AA0EF7" w:rsidRDefault="00AA0EF7" w:rsidP="00AA0E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 LS has been sent from RAN4 [1] </w:t>
      </w:r>
      <w:r w:rsidRPr="00234015">
        <w:rPr>
          <w:rFonts w:ascii="Arial" w:hAnsi="Arial" w:cs="Arial"/>
          <w:sz w:val="20"/>
          <w:szCs w:val="20"/>
        </w:rPr>
        <w:t>on neighboring cell measurement for Rel-18 SSB-less</w:t>
      </w:r>
      <w:r>
        <w:rPr>
          <w:rFonts w:ascii="Arial" w:hAnsi="Arial" w:cs="Arial"/>
          <w:sz w:val="20"/>
          <w:szCs w:val="20"/>
        </w:rPr>
        <w:t>:</w:t>
      </w:r>
    </w:p>
    <w:p w:rsidR="00AA0EF7" w:rsidRPr="009A2863" w:rsidRDefault="00AA0EF7" w:rsidP="00AA0EF7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---------------------------------------------RAN4 LS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</w:t>
      </w:r>
    </w:p>
    <w:p w:rsidR="00AA0EF7" w:rsidRPr="009A2863" w:rsidRDefault="00AA0EF7" w:rsidP="00AA0EF7">
      <w:pPr>
        <w:widowControl/>
        <w:spacing w:beforeLines="50" w:before="156"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RAN4 is discussing </w:t>
      </w:r>
      <w:r w:rsidR="00EC1EDE">
        <w:rPr>
          <w:rFonts w:ascii="Arial" w:eastAsia="宋体" w:hAnsi="Arial" w:cs="Arial" w:hint="eastAsia"/>
          <w:kern w:val="0"/>
          <w:sz w:val="20"/>
          <w:szCs w:val="20"/>
        </w:rPr>
        <w:t>the SSB based neighbo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r cell measurement </w:t>
      </w:r>
      <w:r w:rsidRPr="009A2863">
        <w:rPr>
          <w:rFonts w:ascii="Arial" w:eastAsia="宋体" w:hAnsi="Arial" w:cs="Arial"/>
          <w:kern w:val="0"/>
          <w:sz w:val="20"/>
          <w:szCs w:val="20"/>
        </w:rPr>
        <w:t>on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the </w:t>
      </w: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carrier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frequency of SSB-less </w:t>
      </w:r>
      <w:proofErr w:type="spellStart"/>
      <w:r w:rsidRPr="009A2863">
        <w:rPr>
          <w:rFonts w:ascii="Arial" w:eastAsia="宋体" w:hAnsi="Arial" w:cs="Arial" w:hint="eastAsia"/>
          <w:kern w:val="0"/>
          <w:sz w:val="20"/>
          <w:szCs w:val="20"/>
        </w:rPr>
        <w:t>SCell</w:t>
      </w:r>
      <w:proofErr w:type="spellEnd"/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. From RAN4 understanding, </w:t>
      </w:r>
      <w:r w:rsidRPr="009A2863">
        <w:rPr>
          <w:rFonts w:ascii="Arial" w:eastAsia="宋体" w:hAnsi="Arial" w:cs="Arial" w:hint="eastAsia"/>
          <w:kern w:val="0"/>
          <w:sz w:val="20"/>
          <w:szCs w:val="20"/>
          <w:highlight w:val="yellow"/>
        </w:rPr>
        <w:t xml:space="preserve">the definition of intra-frequency/inter-frequency measurement, whether MG is needed and which requirements apply depends on whether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  <w:highlight w:val="yellow"/>
        </w:rPr>
        <w:t>servingCellMO</w:t>
      </w:r>
      <w:proofErr w:type="spellEnd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  <w:highlight w:val="yellow"/>
        </w:rPr>
        <w:t xml:space="preserve"> </w:t>
      </w:r>
      <w:r w:rsidRPr="009A2863">
        <w:rPr>
          <w:rFonts w:ascii="Arial" w:eastAsia="宋体" w:hAnsi="Arial" w:cs="Arial" w:hint="eastAsia"/>
          <w:kern w:val="0"/>
          <w:sz w:val="20"/>
          <w:szCs w:val="20"/>
          <w:highlight w:val="yellow"/>
        </w:rPr>
        <w:t>is present or not.</w:t>
      </w:r>
    </w:p>
    <w:p w:rsidR="00AA0EF7" w:rsidRPr="009A2863" w:rsidRDefault="00AA0EF7" w:rsidP="00AA0EF7">
      <w:pPr>
        <w:widowControl/>
        <w:spacing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>Based on the agreements in RAN4#11</w:t>
      </w:r>
      <w:r w:rsidRPr="009A2863">
        <w:rPr>
          <w:rFonts w:ascii="Arial" w:eastAsia="宋体" w:hAnsi="Arial" w:cs="Arial"/>
          <w:kern w:val="0"/>
          <w:sz w:val="20"/>
          <w:szCs w:val="20"/>
        </w:rPr>
        <w:t>4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meeting, RAN4 provides analysis for </w:t>
      </w: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the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following cases:</w:t>
      </w:r>
    </w:p>
    <w:p w:rsidR="00AA0EF7" w:rsidRPr="009A2863" w:rsidRDefault="00AA0EF7" w:rsidP="00AA0EF7">
      <w:pPr>
        <w:widowControl/>
        <w:numPr>
          <w:ilvl w:val="0"/>
          <w:numId w:val="19"/>
        </w:numPr>
        <w:snapToGrid w:val="0"/>
        <w:spacing w:after="120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If the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proofErr w:type="spellEnd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indication is configured: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Lines="50" w:after="156" w:line="240" w:lineRule="auto"/>
        <w:ind w:left="981" w:hanging="363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lastRenderedPageBreak/>
        <w:t xml:space="preserve">Intra-frequency/inter-frequency: The SSB based neighbor cell measurement is defined as intra-frequency when </w:t>
      </w:r>
      <w:proofErr w:type="spellStart"/>
      <w:r w:rsidRPr="009A2863">
        <w:rPr>
          <w:rFonts w:ascii="Arial" w:eastAsia="宋体" w:hAnsi="Arial" w:cs="Arial" w:hint="eastAsia"/>
          <w:kern w:val="0"/>
          <w:sz w:val="20"/>
          <w:szCs w:val="20"/>
        </w:rPr>
        <w:t>centre</w:t>
      </w:r>
      <w:proofErr w:type="spellEnd"/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frequency of the SSB of the </w:t>
      </w:r>
      <w:proofErr w:type="spellStart"/>
      <w:r w:rsidRPr="009A2863">
        <w:rPr>
          <w:rFonts w:ascii="Arial" w:eastAsia="宋体" w:hAnsi="Arial" w:cs="Arial" w:hint="eastAsia"/>
          <w:kern w:val="0"/>
          <w:sz w:val="20"/>
          <w:szCs w:val="20"/>
        </w:rPr>
        <w:t>neighbour</w:t>
      </w:r>
      <w:proofErr w:type="spellEnd"/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cell is same as that of SSB frequency configured in</w:t>
      </w: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 the MO indicated by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proofErr w:type="spellEnd"/>
      <w:r w:rsidRPr="009A2863">
        <w:rPr>
          <w:rFonts w:ascii="Arial" w:eastAsia="宋体" w:hAnsi="Arial" w:cs="Arial" w:hint="eastAsia"/>
          <w:kern w:val="0"/>
          <w:sz w:val="20"/>
          <w:szCs w:val="20"/>
        </w:rPr>
        <w:t>; otherwise, it is defined as inter-frequency.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Lines="50" w:after="156" w:line="240" w:lineRule="auto"/>
        <w:ind w:left="981" w:hanging="363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UE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Requirements: 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intra-frequency without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9.2.5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intra-frequency with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9.2.6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9.3.4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ind w:left="1718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without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9.3.9 TS 38.133</w:t>
      </w:r>
    </w:p>
    <w:p w:rsidR="00AA0EF7" w:rsidRPr="009A2863" w:rsidRDefault="00AA0EF7" w:rsidP="00AA0EF7">
      <w:pPr>
        <w:widowControl/>
        <w:numPr>
          <w:ilvl w:val="0"/>
          <w:numId w:val="19"/>
        </w:numPr>
        <w:snapToGrid w:val="0"/>
        <w:spacing w:beforeLines="50" w:before="156" w:after="120" w:line="240" w:lineRule="auto"/>
        <w:ind w:left="590" w:hanging="363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If the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proofErr w:type="spellEnd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indication is not configured: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980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Intra-frequency/inter-frequency: Based current RAN4 framework on Intra-frequency/inter-frequency definition, the SSB based neighbor cell measurement is defined as inter-frequency. 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980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UE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Requirements: 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9.3.4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without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9.3.9 TS 38.133</w:t>
      </w:r>
    </w:p>
    <w:p w:rsidR="00AA0EF7" w:rsidRPr="009A2863" w:rsidRDefault="00AA0EF7" w:rsidP="00AA0EF7">
      <w:pPr>
        <w:widowControl/>
        <w:spacing w:beforeLines="50" w:before="156"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Based on above information, it is up to RAN2 to decide whether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proofErr w:type="spellEnd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can be present or not and detailed </w:t>
      </w:r>
      <w:proofErr w:type="spellStart"/>
      <w:r w:rsidRPr="009A2863">
        <w:rPr>
          <w:rFonts w:ascii="Arial" w:eastAsia="宋体" w:hAnsi="Arial" w:cs="Arial" w:hint="eastAsia"/>
          <w:kern w:val="0"/>
          <w:sz w:val="20"/>
          <w:szCs w:val="20"/>
        </w:rPr>
        <w:t>signalling</w:t>
      </w:r>
      <w:proofErr w:type="spellEnd"/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design.</w:t>
      </w:r>
    </w:p>
    <w:p w:rsidR="00AA0EF7" w:rsidRPr="009A2863" w:rsidRDefault="00AA0EF7" w:rsidP="00AA0EF7">
      <w:pPr>
        <w:widowControl/>
        <w:spacing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potential conflict (if any) when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proofErr w:type="spellEnd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is present is up to RAN2 to handle.</w:t>
      </w:r>
    </w:p>
    <w:p w:rsidR="00AA0EF7" w:rsidRPr="009A2863" w:rsidRDefault="00AA0EF7" w:rsidP="00AA0EF7">
      <w:pPr>
        <w:widowControl/>
        <w:spacing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Note: The </w:t>
      </w:r>
      <w:proofErr w:type="spellStart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proofErr w:type="spellEnd"/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is based on the current RAN2 specification, it does not preclude any RAN2 discussion or </w:t>
      </w:r>
      <w:proofErr w:type="spellStart"/>
      <w:r w:rsidRPr="009A2863">
        <w:rPr>
          <w:rFonts w:ascii="Arial" w:eastAsia="宋体" w:hAnsi="Arial" w:cs="Arial" w:hint="eastAsia"/>
          <w:kern w:val="0"/>
          <w:sz w:val="20"/>
          <w:szCs w:val="20"/>
        </w:rPr>
        <w:t>signalling</w:t>
      </w:r>
      <w:proofErr w:type="spellEnd"/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design for the same purpose.</w:t>
      </w:r>
    </w:p>
    <w:p w:rsidR="00AA0EF7" w:rsidRPr="009A2863" w:rsidRDefault="00AA0EF7" w:rsidP="00AA0EF7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---------------------------------------------RAN4 LS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</w:t>
      </w:r>
    </w:p>
    <w:p w:rsidR="00AA0EF7" w:rsidRDefault="0000255A" w:rsidP="00AA0EF7">
      <w:pPr>
        <w:rPr>
          <w:rFonts w:ascii="Arial" w:hAnsi="Arial" w:cs="Arial"/>
          <w:sz w:val="20"/>
          <w:szCs w:val="20"/>
        </w:rPr>
      </w:pPr>
      <w:r w:rsidRPr="0000255A">
        <w:rPr>
          <w:rFonts w:ascii="Arial" w:hAnsi="Arial" w:cs="Arial" w:hint="eastAsia"/>
          <w:sz w:val="20"/>
          <w:szCs w:val="20"/>
        </w:rPr>
        <w:t>I</w:t>
      </w:r>
      <w:r w:rsidRPr="0000255A">
        <w:rPr>
          <w:rFonts w:ascii="Arial" w:hAnsi="Arial" w:cs="Arial"/>
          <w:sz w:val="20"/>
          <w:szCs w:val="20"/>
        </w:rPr>
        <w:t>n summary</w:t>
      </w:r>
      <w:r>
        <w:rPr>
          <w:rFonts w:ascii="Arial" w:hAnsi="Arial" w:cs="Arial"/>
          <w:sz w:val="20"/>
          <w:szCs w:val="20"/>
        </w:rPr>
        <w:t xml:space="preserve">, RAN4 understand that the presence of </w:t>
      </w:r>
      <w:proofErr w:type="spellStart"/>
      <w:r w:rsidRPr="000C1AD2">
        <w:rPr>
          <w:rFonts w:ascii="Arial" w:hAnsi="Arial" w:cs="Arial"/>
          <w:i/>
          <w:sz w:val="20"/>
          <w:szCs w:val="20"/>
        </w:rPr>
        <w:t>servingCellMO</w:t>
      </w:r>
      <w:proofErr w:type="spellEnd"/>
      <w:r w:rsidRPr="0000255A">
        <w:rPr>
          <w:rFonts w:ascii="Arial" w:hAnsi="Arial" w:cs="Arial"/>
          <w:sz w:val="20"/>
          <w:szCs w:val="20"/>
        </w:rPr>
        <w:t xml:space="preserve"> for SSB-less </w:t>
      </w:r>
      <w:proofErr w:type="spellStart"/>
      <w:r w:rsidRPr="0000255A">
        <w:rPr>
          <w:rFonts w:ascii="Arial" w:hAnsi="Arial" w:cs="Arial"/>
          <w:sz w:val="20"/>
          <w:szCs w:val="20"/>
        </w:rPr>
        <w:t>SCell</w:t>
      </w:r>
      <w:proofErr w:type="spellEnd"/>
      <w:r w:rsidR="00961BD0">
        <w:rPr>
          <w:rFonts w:ascii="Arial" w:hAnsi="Arial" w:cs="Arial"/>
          <w:sz w:val="20"/>
          <w:szCs w:val="20"/>
        </w:rPr>
        <w:t xml:space="preserve"> will impact neighbor cell measurements</w:t>
      </w:r>
      <w:r w:rsidR="00E04F18">
        <w:rPr>
          <w:rFonts w:ascii="Arial" w:hAnsi="Arial" w:cs="Arial"/>
          <w:sz w:val="20"/>
          <w:szCs w:val="20"/>
        </w:rPr>
        <w:t>:</w:t>
      </w:r>
    </w:p>
    <w:p w:rsidR="00E04F18" w:rsidRPr="00E04F18" w:rsidRDefault="00E04F18" w:rsidP="00E04F18">
      <w:pPr>
        <w:pStyle w:val="a0"/>
        <w:numPr>
          <w:ilvl w:val="0"/>
          <w:numId w:val="2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proofErr w:type="spellStart"/>
      <w:r w:rsidRPr="00E04F18">
        <w:rPr>
          <w:rFonts w:eastAsiaTheme="minorEastAsia" w:cs="Arial"/>
          <w:i/>
          <w:szCs w:val="20"/>
          <w:lang w:val="en-US" w:eastAsia="zh-CN"/>
        </w:rPr>
        <w:t>servingCellMO</w:t>
      </w:r>
      <w:proofErr w:type="spellEnd"/>
      <w:r w:rsidRPr="0000255A">
        <w:rPr>
          <w:rFonts w:eastAsiaTheme="minorEastAsia" w:cs="Arial"/>
          <w:szCs w:val="20"/>
          <w:lang w:val="en-US" w:eastAsia="zh-CN"/>
        </w:rPr>
        <w:t xml:space="preserve"> for SSB-less </w:t>
      </w:r>
      <w:proofErr w:type="spellStart"/>
      <w:r w:rsidRPr="0000255A">
        <w:rPr>
          <w:rFonts w:eastAsiaTheme="minorEastAsia" w:cs="Arial"/>
          <w:szCs w:val="20"/>
          <w:lang w:val="en-US" w:eastAsia="zh-CN"/>
        </w:rPr>
        <w:t>SCell</w:t>
      </w:r>
      <w:proofErr w:type="spellEnd"/>
      <w:r>
        <w:rPr>
          <w:rFonts w:eastAsiaTheme="minorEastAsia" w:cs="Arial"/>
          <w:szCs w:val="20"/>
          <w:lang w:val="en-US" w:eastAsia="zh-CN"/>
        </w:rPr>
        <w:t xml:space="preserve"> is configured, intra-frequency measurements will be performed on neighbor cells with the same cent</w:t>
      </w:r>
      <w:r w:rsidR="004F62FF">
        <w:rPr>
          <w:rFonts w:eastAsiaTheme="minorEastAsia" w:cs="Arial"/>
          <w:szCs w:val="20"/>
          <w:lang w:val="en-US" w:eastAsia="zh-CN"/>
        </w:rPr>
        <w:t>er</w:t>
      </w:r>
      <w:r>
        <w:rPr>
          <w:rFonts w:eastAsiaTheme="minorEastAsia" w:cs="Arial"/>
          <w:szCs w:val="20"/>
          <w:lang w:val="en-US" w:eastAsia="zh-CN"/>
        </w:rPr>
        <w:t xml:space="preserve"> frequency as the </w:t>
      </w:r>
      <w:r w:rsidRPr="00E04F18">
        <w:rPr>
          <w:rFonts w:eastAsiaTheme="minorEastAsia" w:cs="Arial"/>
          <w:szCs w:val="20"/>
          <w:lang w:val="en-US" w:eastAsia="zh-CN"/>
        </w:rPr>
        <w:t xml:space="preserve">SSB frequency </w:t>
      </w:r>
      <w:r>
        <w:rPr>
          <w:rFonts w:eastAsiaTheme="minorEastAsia" w:cs="Arial"/>
          <w:szCs w:val="20"/>
          <w:lang w:val="en-US" w:eastAsia="zh-CN"/>
        </w:rPr>
        <w:t xml:space="preserve">in </w:t>
      </w:r>
      <w:proofErr w:type="spellStart"/>
      <w:r w:rsidRPr="009A2863">
        <w:rPr>
          <w:rFonts w:eastAsia="宋体" w:cs="Arial" w:hint="eastAsia"/>
          <w:i/>
          <w:iCs/>
          <w:szCs w:val="20"/>
        </w:rPr>
        <w:t>servingCellMO</w:t>
      </w:r>
      <w:proofErr w:type="spellEnd"/>
      <w:r>
        <w:rPr>
          <w:rFonts w:eastAsia="宋体" w:cs="Arial"/>
          <w:szCs w:val="20"/>
        </w:rPr>
        <w:t xml:space="preserve"> of a </w:t>
      </w:r>
      <w:r>
        <w:rPr>
          <w:rFonts w:eastAsiaTheme="minorEastAsia" w:cs="Arial"/>
          <w:szCs w:val="20"/>
          <w:lang w:val="en-US" w:eastAsia="zh-CN"/>
        </w:rPr>
        <w:t xml:space="preserve">SSB-less </w:t>
      </w:r>
      <w:proofErr w:type="spellStart"/>
      <w:r>
        <w:rPr>
          <w:rFonts w:eastAsiaTheme="minorEastAsia" w:cs="Arial"/>
          <w:szCs w:val="20"/>
          <w:lang w:val="en-US" w:eastAsia="zh-CN"/>
        </w:rPr>
        <w:t>SCell</w:t>
      </w:r>
      <w:proofErr w:type="spellEnd"/>
      <w:r>
        <w:rPr>
          <w:rFonts w:eastAsiaTheme="minorEastAsia" w:cs="Arial"/>
          <w:szCs w:val="20"/>
          <w:lang w:val="en-US" w:eastAsia="zh-CN"/>
        </w:rPr>
        <w:t>.</w:t>
      </w:r>
    </w:p>
    <w:p w:rsidR="00E04F18" w:rsidRPr="000C1AD2" w:rsidRDefault="00E04F18" w:rsidP="00E04F18">
      <w:pPr>
        <w:pStyle w:val="a0"/>
        <w:numPr>
          <w:ilvl w:val="0"/>
          <w:numId w:val="2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proofErr w:type="spellStart"/>
      <w:r w:rsidRPr="00E04F18">
        <w:rPr>
          <w:rFonts w:eastAsiaTheme="minorEastAsia" w:cs="Arial"/>
          <w:i/>
          <w:szCs w:val="20"/>
          <w:lang w:val="en-US" w:eastAsia="zh-CN"/>
        </w:rPr>
        <w:t>servingCellMO</w:t>
      </w:r>
      <w:proofErr w:type="spellEnd"/>
      <w:r w:rsidRPr="0000255A">
        <w:rPr>
          <w:rFonts w:eastAsiaTheme="minorEastAsia" w:cs="Arial"/>
          <w:szCs w:val="20"/>
          <w:lang w:val="en-US" w:eastAsia="zh-CN"/>
        </w:rPr>
        <w:t xml:space="preserve"> for SSB-less </w:t>
      </w:r>
      <w:proofErr w:type="spellStart"/>
      <w:r w:rsidRPr="0000255A">
        <w:rPr>
          <w:rFonts w:eastAsiaTheme="minorEastAsia" w:cs="Arial"/>
          <w:szCs w:val="20"/>
          <w:lang w:val="en-US" w:eastAsia="zh-CN"/>
        </w:rPr>
        <w:t>SCell</w:t>
      </w:r>
      <w:proofErr w:type="spellEnd"/>
      <w:r>
        <w:rPr>
          <w:rFonts w:eastAsiaTheme="minorEastAsia" w:cs="Arial"/>
          <w:szCs w:val="20"/>
          <w:lang w:val="en-US" w:eastAsia="zh-CN"/>
        </w:rPr>
        <w:t xml:space="preserve"> is configured, inter-frequency measurements will be performed on neighbor cells</w:t>
      </w:r>
      <w:r w:rsidR="004F62FF">
        <w:rPr>
          <w:rFonts w:eastAsiaTheme="minorEastAsia" w:cs="Arial"/>
          <w:szCs w:val="20"/>
          <w:lang w:val="en-US" w:eastAsia="zh-CN"/>
        </w:rPr>
        <w:t xml:space="preserve"> </w:t>
      </w:r>
      <w:r w:rsidR="000C1AD2">
        <w:rPr>
          <w:rFonts w:eastAsiaTheme="minorEastAsia" w:cs="Arial"/>
          <w:szCs w:val="20"/>
          <w:lang w:val="en-US" w:eastAsia="zh-CN"/>
        </w:rPr>
        <w:t xml:space="preserve">with the same center frequency as the SSB-less </w:t>
      </w:r>
      <w:proofErr w:type="spellStart"/>
      <w:r w:rsidR="000C1AD2">
        <w:rPr>
          <w:rFonts w:eastAsiaTheme="minorEastAsia" w:cs="Arial"/>
          <w:szCs w:val="20"/>
          <w:lang w:val="en-US" w:eastAsia="zh-CN"/>
        </w:rPr>
        <w:t>SCell</w:t>
      </w:r>
      <w:proofErr w:type="spellEnd"/>
      <w:r w:rsidR="000C1AD2">
        <w:rPr>
          <w:rFonts w:eastAsiaTheme="minorEastAsia" w:cs="Arial"/>
          <w:szCs w:val="20"/>
          <w:lang w:val="en-US" w:eastAsia="zh-CN"/>
        </w:rPr>
        <w:t>.</w:t>
      </w:r>
    </w:p>
    <w:p w:rsidR="000C1AD2" w:rsidRPr="000C1AD2" w:rsidRDefault="000C1AD2" w:rsidP="000C1AD2">
      <w:pPr>
        <w:rPr>
          <w:rFonts w:ascii="Arial" w:hAnsi="Arial" w:cs="Arial"/>
          <w:b/>
          <w:sz w:val="20"/>
          <w:szCs w:val="20"/>
        </w:rPr>
      </w:pPr>
      <w:r w:rsidRPr="000C1AD2">
        <w:rPr>
          <w:rFonts w:ascii="Arial" w:hAnsi="Arial" w:cs="Arial"/>
          <w:b/>
          <w:sz w:val="20"/>
          <w:szCs w:val="20"/>
        </w:rPr>
        <w:t xml:space="preserve">Observation 1: RAN4 understand that the presence of </w:t>
      </w:r>
      <w:proofErr w:type="spellStart"/>
      <w:r w:rsidRPr="000C1AD2">
        <w:rPr>
          <w:rFonts w:ascii="Arial" w:hAnsi="Arial" w:cs="Arial"/>
          <w:b/>
          <w:i/>
          <w:sz w:val="20"/>
          <w:szCs w:val="20"/>
        </w:rPr>
        <w:t>servingCellMO</w:t>
      </w:r>
      <w:proofErr w:type="spellEnd"/>
      <w:r w:rsidRPr="000C1AD2">
        <w:rPr>
          <w:rFonts w:ascii="Arial" w:hAnsi="Arial" w:cs="Arial"/>
          <w:b/>
          <w:sz w:val="20"/>
          <w:szCs w:val="20"/>
        </w:rPr>
        <w:t xml:space="preserve"> for SSB-less </w:t>
      </w:r>
      <w:proofErr w:type="spellStart"/>
      <w:r w:rsidRPr="000C1AD2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0C1AD2">
        <w:rPr>
          <w:rFonts w:ascii="Arial" w:hAnsi="Arial" w:cs="Arial"/>
          <w:b/>
          <w:sz w:val="20"/>
          <w:szCs w:val="20"/>
        </w:rPr>
        <w:t xml:space="preserve"> will impact neighbor cell measurements:</w:t>
      </w:r>
    </w:p>
    <w:p w:rsidR="000C1AD2" w:rsidRPr="000C1AD2" w:rsidRDefault="000C1AD2" w:rsidP="000C1AD2">
      <w:pPr>
        <w:pStyle w:val="a0"/>
        <w:numPr>
          <w:ilvl w:val="0"/>
          <w:numId w:val="22"/>
        </w:numPr>
        <w:rPr>
          <w:rFonts w:eastAsiaTheme="minorEastAsia" w:cs="Arial"/>
          <w:b/>
          <w:kern w:val="2"/>
          <w:szCs w:val="20"/>
          <w:lang w:val="en-US" w:eastAsia="zh-CN"/>
        </w:rPr>
      </w:pPr>
      <w:r w:rsidRPr="000C1AD2">
        <w:rPr>
          <w:rFonts w:eastAsiaTheme="minorEastAsia" w:cs="Arial"/>
          <w:b/>
          <w:kern w:val="2"/>
          <w:szCs w:val="20"/>
          <w:lang w:val="en-US" w:eastAsia="zh-CN"/>
        </w:rPr>
        <w:lastRenderedPageBreak/>
        <w:t xml:space="preserve">If </w:t>
      </w:r>
      <w:proofErr w:type="spellStart"/>
      <w:r w:rsidRPr="000C1AD2">
        <w:rPr>
          <w:rFonts w:eastAsiaTheme="minorEastAsia" w:cs="Arial"/>
          <w:b/>
          <w:i/>
          <w:kern w:val="2"/>
          <w:szCs w:val="20"/>
          <w:lang w:val="en-US" w:eastAsia="zh-CN"/>
        </w:rPr>
        <w:t>servingCellMO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for SSB-less </w:t>
      </w:r>
      <w:proofErr w:type="spellStart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>SCell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is configured, intra-frequency measurements will be performed on neighbor cells with the same center frequency as the SSB frequency in </w:t>
      </w:r>
      <w:proofErr w:type="spellStart"/>
      <w:r w:rsidRPr="00814795">
        <w:rPr>
          <w:rFonts w:eastAsiaTheme="minorEastAsia" w:cs="Arial" w:hint="eastAsia"/>
          <w:b/>
          <w:i/>
          <w:kern w:val="2"/>
          <w:szCs w:val="20"/>
          <w:lang w:val="en-US" w:eastAsia="zh-CN"/>
        </w:rPr>
        <w:t>servingCellMO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of a SSB-less </w:t>
      </w:r>
      <w:proofErr w:type="spellStart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>SCell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>.</w:t>
      </w:r>
    </w:p>
    <w:p w:rsidR="000C1AD2" w:rsidRPr="000C1AD2" w:rsidRDefault="000C1AD2" w:rsidP="000C1AD2">
      <w:pPr>
        <w:pStyle w:val="a0"/>
        <w:numPr>
          <w:ilvl w:val="0"/>
          <w:numId w:val="22"/>
        </w:numPr>
        <w:rPr>
          <w:rFonts w:eastAsiaTheme="minorEastAsia" w:cs="Arial"/>
          <w:b/>
          <w:kern w:val="2"/>
          <w:szCs w:val="20"/>
          <w:lang w:val="en-US" w:eastAsia="zh-CN"/>
        </w:rPr>
      </w:pPr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If </w:t>
      </w:r>
      <w:proofErr w:type="spellStart"/>
      <w:r w:rsidRPr="000C1AD2">
        <w:rPr>
          <w:rFonts w:eastAsiaTheme="minorEastAsia" w:cs="Arial"/>
          <w:b/>
          <w:i/>
          <w:kern w:val="2"/>
          <w:szCs w:val="20"/>
          <w:lang w:val="en-US" w:eastAsia="zh-CN"/>
        </w:rPr>
        <w:t>servingCellMO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for SSB-less </w:t>
      </w:r>
      <w:proofErr w:type="spellStart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>SCell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is configured, inter-frequency measurements will be performed on neighbor cells with the same center frequency as the SSB-less </w:t>
      </w:r>
      <w:proofErr w:type="spellStart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>SCell</w:t>
      </w:r>
      <w:proofErr w:type="spellEnd"/>
      <w:r w:rsidRPr="000C1AD2">
        <w:rPr>
          <w:rFonts w:eastAsiaTheme="minorEastAsia" w:cs="Arial"/>
          <w:b/>
          <w:kern w:val="2"/>
          <w:szCs w:val="20"/>
          <w:lang w:val="en-US" w:eastAsia="zh-CN"/>
        </w:rPr>
        <w:t>.</w:t>
      </w:r>
    </w:p>
    <w:p w:rsidR="00932622" w:rsidRDefault="00FF5A1C" w:rsidP="00FF5A1C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 xml:space="preserve">Discussion history in RAN2 on </w:t>
      </w:r>
      <w:proofErr w:type="spellStart"/>
      <w:r w:rsidRPr="00FF5A1C">
        <w:rPr>
          <w:rFonts w:eastAsia="宋体"/>
          <w:b w:val="0"/>
          <w:bCs w:val="0"/>
          <w:i/>
          <w:sz w:val="30"/>
          <w:szCs w:val="30"/>
          <w:lang w:val="en-US"/>
        </w:rPr>
        <w:t>servingCellMO</w:t>
      </w:r>
      <w:proofErr w:type="spellEnd"/>
      <w:r w:rsidRPr="00FF5A1C">
        <w:rPr>
          <w:rFonts w:eastAsia="宋体"/>
          <w:b w:val="0"/>
          <w:bCs w:val="0"/>
          <w:sz w:val="30"/>
          <w:szCs w:val="30"/>
          <w:lang w:val="en-US"/>
        </w:rPr>
        <w:t xml:space="preserve"> for SSB-less </w:t>
      </w:r>
      <w:proofErr w:type="spellStart"/>
      <w:r w:rsidRPr="00FF5A1C">
        <w:rPr>
          <w:rFonts w:eastAsia="宋体"/>
          <w:b w:val="0"/>
          <w:bCs w:val="0"/>
          <w:sz w:val="30"/>
          <w:szCs w:val="30"/>
          <w:lang w:val="en-US"/>
        </w:rPr>
        <w:t>S</w:t>
      </w:r>
      <w:r w:rsidR="007E5C2D" w:rsidRPr="00FF5A1C">
        <w:rPr>
          <w:rFonts w:eastAsia="宋体"/>
          <w:b w:val="0"/>
          <w:bCs w:val="0"/>
          <w:sz w:val="30"/>
          <w:szCs w:val="30"/>
          <w:lang w:val="en-US"/>
        </w:rPr>
        <w:t>c</w:t>
      </w:r>
      <w:r w:rsidRPr="00FF5A1C">
        <w:rPr>
          <w:rFonts w:eastAsia="宋体"/>
          <w:b w:val="0"/>
          <w:bCs w:val="0"/>
          <w:sz w:val="30"/>
          <w:szCs w:val="30"/>
          <w:lang w:val="en-US"/>
        </w:rPr>
        <w:t>ell</w:t>
      </w:r>
      <w:proofErr w:type="spellEnd"/>
    </w:p>
    <w:p w:rsidR="00AE31B3" w:rsidRPr="00AE31B3" w:rsidRDefault="00AE31B3" w:rsidP="00AE31B3">
      <w:pPr>
        <w:pStyle w:val="Doc-title"/>
        <w:ind w:left="420" w:hanging="420"/>
        <w:rPr>
          <w:rFonts w:eastAsiaTheme="minorEastAsia"/>
          <w:b/>
          <w:u w:val="single"/>
          <w:lang w:eastAsia="zh-CN"/>
        </w:rPr>
      </w:pPr>
      <w:r w:rsidRPr="00750F8F">
        <w:rPr>
          <w:rFonts w:eastAsiaTheme="minorEastAsia"/>
          <w:b/>
          <w:highlight w:val="green"/>
          <w:u w:val="single"/>
          <w:lang w:eastAsia="zh-CN"/>
        </w:rPr>
        <w:t>RAN2#127bis</w:t>
      </w:r>
      <w:r w:rsidR="00DE35B5">
        <w:rPr>
          <w:rFonts w:eastAsiaTheme="minorEastAsia"/>
          <w:b/>
          <w:u w:val="single"/>
          <w:lang w:eastAsia="zh-CN"/>
        </w:rPr>
        <w:t xml:space="preserve"> [2]</w:t>
      </w:r>
    </w:p>
    <w:p w:rsidR="00AE31B3" w:rsidRDefault="00AE31B3" w:rsidP="00AE31B3">
      <w:pPr>
        <w:pStyle w:val="Doc-title"/>
        <w:ind w:left="420" w:hanging="420"/>
      </w:pPr>
      <w:r w:rsidRPr="00A86CE1">
        <w:t>R2-2409392</w:t>
      </w:r>
      <w:r>
        <w:tab/>
        <w:t>Report of [AT127bis</w:t>
      </w:r>
      <w:proofErr w:type="gramStart"/>
      <w:r>
        <w:t>][</w:t>
      </w:r>
      <w:proofErr w:type="gramEnd"/>
      <w:r>
        <w:t xml:space="preserve">008][NES] SSB-less </w:t>
      </w:r>
      <w:proofErr w:type="spellStart"/>
      <w:r>
        <w:t>Scell</w:t>
      </w:r>
      <w:proofErr w:type="spellEnd"/>
      <w:r>
        <w:t xml:space="preserve"> (Huawei)</w:t>
      </w:r>
      <w:r>
        <w:tab/>
        <w:t xml:space="preserve">Huawei, </w:t>
      </w:r>
      <w:proofErr w:type="spellStart"/>
      <w:r>
        <w:t>HiSilicon</w:t>
      </w:r>
      <w:proofErr w:type="spellEnd"/>
      <w:r>
        <w:tab/>
        <w:t>discussion</w:t>
      </w:r>
      <w:r>
        <w:tab/>
        <w:t>Rel-18</w:t>
      </w:r>
      <w:r>
        <w:tab/>
      </w:r>
      <w:proofErr w:type="spellStart"/>
      <w:r>
        <w:t>Netw_Energy_NR</w:t>
      </w:r>
      <w:proofErr w:type="spellEnd"/>
      <w:r>
        <w:t>-Core</w:t>
      </w:r>
    </w:p>
    <w:p w:rsidR="00AE31B3" w:rsidRDefault="00AE31B3" w:rsidP="00AE31B3">
      <w:pPr>
        <w:pStyle w:val="Agreement"/>
        <w:numPr>
          <w:ilvl w:val="0"/>
          <w:numId w:val="24"/>
        </w:numPr>
        <w:tabs>
          <w:tab w:val="clear" w:pos="9990"/>
          <w:tab w:val="num" w:pos="1619"/>
        </w:tabs>
        <w:spacing w:after="0" w:line="240" w:lineRule="auto"/>
        <w:ind w:left="1619"/>
      </w:pPr>
      <w:r>
        <w:t>Noted</w:t>
      </w:r>
    </w:p>
    <w:p w:rsidR="00AE31B3" w:rsidRPr="00AC125D" w:rsidRDefault="00AE31B3" w:rsidP="00AE31B3">
      <w:pPr>
        <w:pStyle w:val="Doc-text2"/>
      </w:pPr>
    </w:p>
    <w:p w:rsidR="00AE31B3" w:rsidRPr="00AC125D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C125D">
        <w:rPr>
          <w:b/>
          <w:bCs/>
        </w:rPr>
        <w:t>Agreements</w:t>
      </w:r>
    </w:p>
    <w:p w:rsidR="00AE31B3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 From RAN2 perspective, no benefit is identified for configuring </w:t>
      </w:r>
      <w:proofErr w:type="spellStart"/>
      <w:r w:rsidRPr="004A6801">
        <w:rPr>
          <w:i/>
        </w:rPr>
        <w:t>servingCellMO</w:t>
      </w:r>
      <w:proofErr w:type="spellEnd"/>
      <w:r>
        <w:t xml:space="preserve"> for inter-band SSB-less </w:t>
      </w:r>
      <w:proofErr w:type="spellStart"/>
      <w:r>
        <w:t>SCell</w:t>
      </w:r>
      <w:proofErr w:type="spellEnd"/>
      <w:r>
        <w:t>.</w:t>
      </w:r>
    </w:p>
    <w:p w:rsidR="00AE31B3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 No LS is sent to R4.</w:t>
      </w:r>
    </w:p>
    <w:p w:rsidR="00AE31B3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Discuss in the next meeting on whether to capture “For inter-band SSB-less </w:t>
      </w:r>
      <w:proofErr w:type="spellStart"/>
      <w:r>
        <w:t>SCell</w:t>
      </w:r>
      <w:proofErr w:type="spellEnd"/>
      <w:r>
        <w:t xml:space="preserve">(s), this field is not present” in the conditional presence of </w:t>
      </w:r>
      <w:proofErr w:type="spellStart"/>
      <w:r>
        <w:t>servingCellMO</w:t>
      </w:r>
      <w:proofErr w:type="spellEnd"/>
      <w:r>
        <w:t>, depending on R4 progress.</w:t>
      </w:r>
    </w:p>
    <w:p w:rsidR="00AE31B3" w:rsidRPr="002832D5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Postpone the discussion on intra-band SSB-less </w:t>
      </w:r>
      <w:proofErr w:type="spellStart"/>
      <w:r>
        <w:t>SCell</w:t>
      </w:r>
      <w:proofErr w:type="spellEnd"/>
      <w:r>
        <w:t>.</w:t>
      </w:r>
    </w:p>
    <w:p w:rsidR="007E5C2D" w:rsidRPr="00071B5C" w:rsidRDefault="00071B5C" w:rsidP="00071B5C">
      <w:pPr>
        <w:pStyle w:val="Doc-title"/>
        <w:ind w:left="420" w:hanging="420"/>
        <w:rPr>
          <w:rFonts w:eastAsiaTheme="minorEastAsia"/>
          <w:b/>
          <w:u w:val="single"/>
          <w:lang w:eastAsia="zh-CN"/>
        </w:rPr>
      </w:pPr>
      <w:r w:rsidRPr="00750F8F">
        <w:rPr>
          <w:rFonts w:eastAsiaTheme="minorEastAsia"/>
          <w:b/>
          <w:highlight w:val="green"/>
          <w:u w:val="single"/>
          <w:lang w:eastAsia="zh-CN"/>
        </w:rPr>
        <w:t>RAN2#128</w:t>
      </w:r>
      <w:r w:rsidR="00DE35B5">
        <w:rPr>
          <w:rFonts w:eastAsiaTheme="minorEastAsia"/>
          <w:b/>
          <w:u w:val="single"/>
          <w:lang w:eastAsia="zh-CN"/>
        </w:rPr>
        <w:t xml:space="preserve"> [3]</w:t>
      </w:r>
    </w:p>
    <w:p w:rsidR="00071B5C" w:rsidRDefault="00071B5C" w:rsidP="00071B5C">
      <w:pPr>
        <w:pStyle w:val="Doc-title"/>
        <w:ind w:left="420" w:hanging="420"/>
      </w:pPr>
      <w:r w:rsidRPr="00A363E5">
        <w:t>R2-2409693</w:t>
      </w:r>
      <w:r>
        <w:tab/>
        <w:t xml:space="preserve">Measurements on the carrier of SSB-less </w:t>
      </w:r>
      <w:proofErr w:type="spellStart"/>
      <w:r>
        <w:t>SCell</w:t>
      </w:r>
      <w:proofErr w:type="spellEnd"/>
      <w:r>
        <w:tab/>
      </w:r>
      <w:r w:rsidR="00892D17">
        <w:t xml:space="preserve"> </w:t>
      </w:r>
      <w:r>
        <w:t>NEC</w:t>
      </w:r>
      <w:r>
        <w:tab/>
        <w:t>discussion</w:t>
      </w:r>
      <w:r>
        <w:tab/>
        <w:t>Rel-18</w:t>
      </w:r>
    </w:p>
    <w:p w:rsidR="00071B5C" w:rsidRPr="00BB7942" w:rsidRDefault="00071B5C" w:rsidP="00071B5C">
      <w:pPr>
        <w:pStyle w:val="Doc-text2"/>
        <w:rPr>
          <w:i/>
          <w:iCs/>
        </w:rPr>
      </w:pPr>
      <w:r w:rsidRPr="00BB7942">
        <w:rPr>
          <w:i/>
          <w:iCs/>
        </w:rPr>
        <w:t xml:space="preserve">Proposal-1: Adopt the same handling of </w:t>
      </w:r>
      <w:proofErr w:type="spellStart"/>
      <w:r w:rsidRPr="00BB7942">
        <w:rPr>
          <w:i/>
          <w:iCs/>
        </w:rPr>
        <w:t>servingCellMO</w:t>
      </w:r>
      <w:proofErr w:type="spellEnd"/>
      <w:r w:rsidRPr="00BB7942">
        <w:rPr>
          <w:i/>
          <w:iCs/>
        </w:rPr>
        <w:t xml:space="preserve"> configuration for both R18 inter-band SSB-less and R15 intra-band contiguous SSB-less </w:t>
      </w:r>
      <w:proofErr w:type="spellStart"/>
      <w:r w:rsidRPr="00BB7942">
        <w:rPr>
          <w:i/>
          <w:iCs/>
        </w:rPr>
        <w:t>SCell</w:t>
      </w:r>
      <w:proofErr w:type="spellEnd"/>
      <w:r w:rsidRPr="00BB7942">
        <w:rPr>
          <w:i/>
          <w:iCs/>
        </w:rPr>
        <w:t xml:space="preserve"> operation.</w:t>
      </w:r>
    </w:p>
    <w:p w:rsidR="00071B5C" w:rsidRPr="00BB7942" w:rsidRDefault="00071B5C" w:rsidP="00071B5C">
      <w:pPr>
        <w:pStyle w:val="Doc-text2"/>
        <w:rPr>
          <w:i/>
          <w:iCs/>
        </w:rPr>
      </w:pPr>
      <w:r w:rsidRPr="00BB7942">
        <w:rPr>
          <w:i/>
          <w:iCs/>
        </w:rPr>
        <w:lastRenderedPageBreak/>
        <w:t xml:space="preserve">Proposal-2: Capture “For both inter-band and intra-band SSB-less </w:t>
      </w:r>
      <w:proofErr w:type="spellStart"/>
      <w:r w:rsidRPr="00BB7942">
        <w:rPr>
          <w:i/>
          <w:iCs/>
        </w:rPr>
        <w:t>SCell</w:t>
      </w:r>
      <w:proofErr w:type="spellEnd"/>
      <w:r w:rsidRPr="00BB7942">
        <w:rPr>
          <w:i/>
          <w:iCs/>
        </w:rPr>
        <w:t xml:space="preserve">(s), this field is not present” in the conditional presence of </w:t>
      </w:r>
      <w:proofErr w:type="spellStart"/>
      <w:r w:rsidRPr="00BB7942">
        <w:rPr>
          <w:i/>
          <w:iCs/>
        </w:rPr>
        <w:t>servingCellMO</w:t>
      </w:r>
      <w:proofErr w:type="spellEnd"/>
      <w:r w:rsidRPr="00BB7942">
        <w:rPr>
          <w:i/>
          <w:iCs/>
        </w:rPr>
        <w:t xml:space="preserve"> of the IE structure BWP-</w:t>
      </w:r>
      <w:proofErr w:type="spellStart"/>
      <w:r w:rsidRPr="00BB7942">
        <w:rPr>
          <w:i/>
          <w:iCs/>
        </w:rPr>
        <w:t>DownlinkDedicated</w:t>
      </w:r>
      <w:proofErr w:type="spellEnd"/>
      <w:r w:rsidRPr="00BB7942">
        <w:rPr>
          <w:i/>
          <w:iCs/>
        </w:rPr>
        <w:t xml:space="preserve"> and </w:t>
      </w:r>
      <w:proofErr w:type="spellStart"/>
      <w:r w:rsidRPr="00BB7942">
        <w:rPr>
          <w:i/>
          <w:iCs/>
        </w:rPr>
        <w:t>ServingCellConfig</w:t>
      </w:r>
      <w:proofErr w:type="spellEnd"/>
      <w:r w:rsidRPr="00BB7942">
        <w:rPr>
          <w:i/>
          <w:iCs/>
        </w:rPr>
        <w:t>. (see Text proposal in Annex).</w:t>
      </w:r>
    </w:p>
    <w:p w:rsidR="00071B5C" w:rsidRDefault="00071B5C" w:rsidP="00071B5C">
      <w:pPr>
        <w:pStyle w:val="Doc-text2"/>
        <w:rPr>
          <w:i/>
          <w:iCs/>
        </w:rPr>
      </w:pPr>
      <w:r w:rsidRPr="00BB7942">
        <w:rPr>
          <w:i/>
          <w:iCs/>
        </w:rPr>
        <w:t xml:space="preserve">Proposal-3: P1 and P2 can be checked according to concurrent RAN4 discussions during the upcoming meeting.  </w:t>
      </w:r>
    </w:p>
    <w:p w:rsidR="00071B5C" w:rsidRPr="00A50086" w:rsidRDefault="00071B5C" w:rsidP="00071B5C">
      <w:pPr>
        <w:pStyle w:val="Agreement"/>
        <w:numPr>
          <w:ilvl w:val="0"/>
          <w:numId w:val="24"/>
        </w:numPr>
        <w:tabs>
          <w:tab w:val="clear" w:pos="1619"/>
          <w:tab w:val="clear" w:pos="9990"/>
          <w:tab w:val="num" w:pos="1710"/>
        </w:tabs>
        <w:spacing w:after="0" w:line="240" w:lineRule="auto"/>
        <w:ind w:left="1710"/>
      </w:pPr>
      <w:r>
        <w:t>Noted</w:t>
      </w:r>
    </w:p>
    <w:p w:rsidR="00071B5C" w:rsidRDefault="00071B5C" w:rsidP="00071B5C">
      <w:pPr>
        <w:pStyle w:val="Doc-title"/>
        <w:ind w:left="420" w:hanging="420"/>
      </w:pPr>
      <w:r w:rsidRPr="00A363E5">
        <w:t>R2-2410259</w:t>
      </w:r>
      <w:r>
        <w:tab/>
      </w:r>
      <w:proofErr w:type="spellStart"/>
      <w:r>
        <w:t>SSBLess</w:t>
      </w:r>
      <w:proofErr w:type="spellEnd"/>
      <w:r>
        <w:t xml:space="preserve"> handling</w:t>
      </w:r>
      <w:r>
        <w:tab/>
        <w:t>Nokia</w:t>
      </w:r>
      <w:r>
        <w:tab/>
        <w:t>discussion</w:t>
      </w:r>
      <w:r>
        <w:tab/>
        <w:t>Rel-18</w:t>
      </w:r>
      <w:r>
        <w:tab/>
      </w:r>
      <w:proofErr w:type="spellStart"/>
      <w:r>
        <w:t>Netw_Energy_NR</w:t>
      </w:r>
      <w:proofErr w:type="spellEnd"/>
      <w:r>
        <w:t>-Core</w:t>
      </w:r>
    </w:p>
    <w:p w:rsidR="00071B5C" w:rsidRDefault="00071B5C" w:rsidP="00071B5C">
      <w:pPr>
        <w:pStyle w:val="Doc-text2"/>
        <w:rPr>
          <w:i/>
          <w:iCs/>
          <w:lang w:val="en-US"/>
        </w:rPr>
      </w:pPr>
      <w:r w:rsidRPr="00BB7942">
        <w:rPr>
          <w:i/>
          <w:iCs/>
          <w:lang w:val="en-US"/>
        </w:rPr>
        <w:t>Proposal 1</w:t>
      </w:r>
      <w:proofErr w:type="gramStart"/>
      <w:r w:rsidRPr="00BB7942">
        <w:rPr>
          <w:i/>
          <w:iCs/>
          <w:lang w:val="en-US"/>
        </w:rPr>
        <w:t>:In</w:t>
      </w:r>
      <w:proofErr w:type="gramEnd"/>
      <w:r w:rsidRPr="00BB7942">
        <w:rPr>
          <w:i/>
          <w:iCs/>
          <w:lang w:val="en-US"/>
        </w:rPr>
        <w:t xml:space="preserve"> the MO indicated by </w:t>
      </w:r>
      <w:proofErr w:type="spellStart"/>
      <w:r w:rsidRPr="00BB7942">
        <w:rPr>
          <w:i/>
          <w:iCs/>
          <w:lang w:val="en-US"/>
        </w:rPr>
        <w:t>ServingCellMO</w:t>
      </w:r>
      <w:proofErr w:type="spellEnd"/>
      <w:r w:rsidRPr="00BB7942">
        <w:rPr>
          <w:i/>
          <w:iCs/>
          <w:lang w:val="en-US"/>
        </w:rPr>
        <w:t xml:space="preserve">, network may configure </w:t>
      </w:r>
      <w:proofErr w:type="spellStart"/>
      <w:r w:rsidRPr="00BB7942">
        <w:rPr>
          <w:i/>
          <w:iCs/>
          <w:lang w:val="en-US"/>
        </w:rPr>
        <w:t>ssbFrequency</w:t>
      </w:r>
      <w:proofErr w:type="spellEnd"/>
      <w:r w:rsidRPr="00BB7942">
        <w:rPr>
          <w:i/>
          <w:iCs/>
          <w:lang w:val="en-US"/>
        </w:rPr>
        <w:t xml:space="preserve"> to indicate a carrier frequency for the SSB-less </w:t>
      </w:r>
      <w:proofErr w:type="spellStart"/>
      <w:r w:rsidRPr="00BB7942">
        <w:rPr>
          <w:i/>
          <w:iCs/>
          <w:lang w:val="en-US"/>
        </w:rPr>
        <w:t>SCell</w:t>
      </w:r>
      <w:proofErr w:type="spellEnd"/>
      <w:r w:rsidRPr="00BB7942">
        <w:rPr>
          <w:i/>
          <w:iCs/>
          <w:lang w:val="en-US"/>
        </w:rPr>
        <w:t xml:space="preserve"> so that UE can determine measurement as intra-frequency or inter-frequency measurement based on the </w:t>
      </w:r>
      <w:proofErr w:type="spellStart"/>
      <w:r w:rsidRPr="00BB7942">
        <w:rPr>
          <w:i/>
          <w:iCs/>
          <w:lang w:val="en-US"/>
        </w:rPr>
        <w:t>ssbFrequency</w:t>
      </w:r>
      <w:proofErr w:type="spellEnd"/>
      <w:r w:rsidRPr="00BB7942">
        <w:rPr>
          <w:i/>
          <w:iCs/>
          <w:lang w:val="en-US"/>
        </w:rPr>
        <w:t>.</w:t>
      </w:r>
    </w:p>
    <w:p w:rsidR="00071B5C" w:rsidRDefault="00071B5C" w:rsidP="00071B5C">
      <w:pPr>
        <w:pStyle w:val="Agreement"/>
        <w:numPr>
          <w:ilvl w:val="0"/>
          <w:numId w:val="24"/>
        </w:numPr>
        <w:tabs>
          <w:tab w:val="clear" w:pos="1619"/>
          <w:tab w:val="clear" w:pos="9990"/>
          <w:tab w:val="num" w:pos="1710"/>
        </w:tabs>
        <w:spacing w:after="0" w:line="240" w:lineRule="auto"/>
        <w:ind w:left="1710"/>
        <w:rPr>
          <w:lang w:val="en-US"/>
        </w:rPr>
      </w:pPr>
      <w:r>
        <w:rPr>
          <w:lang w:val="en-US"/>
        </w:rPr>
        <w:t>Noted</w:t>
      </w:r>
    </w:p>
    <w:p w:rsidR="00071B5C" w:rsidRDefault="00071B5C" w:rsidP="00071B5C">
      <w:pPr>
        <w:pStyle w:val="Agreement"/>
        <w:numPr>
          <w:ilvl w:val="0"/>
          <w:numId w:val="24"/>
        </w:numPr>
        <w:tabs>
          <w:tab w:val="clear" w:pos="1619"/>
          <w:tab w:val="clear" w:pos="9990"/>
          <w:tab w:val="num" w:pos="1710"/>
        </w:tabs>
        <w:spacing w:after="0" w:line="240" w:lineRule="auto"/>
        <w:ind w:left="1710"/>
        <w:rPr>
          <w:lang w:val="en-US"/>
        </w:rPr>
      </w:pPr>
      <w:r>
        <w:rPr>
          <w:lang w:val="en-US"/>
        </w:rPr>
        <w:t>Wait for next meeting to make decision</w:t>
      </w:r>
    </w:p>
    <w:p w:rsidR="00AC7DAD" w:rsidRPr="00AC7DAD" w:rsidRDefault="00AC7DAD" w:rsidP="00AC7DAD">
      <w:pPr>
        <w:pStyle w:val="Doc-text2"/>
        <w:ind w:left="0" w:firstLine="0"/>
        <w:rPr>
          <w:lang w:val="en-US"/>
        </w:rPr>
      </w:pPr>
      <w:r w:rsidRPr="00750F8F">
        <w:rPr>
          <w:rFonts w:eastAsiaTheme="minorEastAsia"/>
          <w:b/>
          <w:highlight w:val="green"/>
          <w:u w:val="single"/>
          <w:lang w:eastAsia="zh-CN"/>
        </w:rPr>
        <w:t>RAN2#129</w:t>
      </w:r>
      <w:r w:rsidR="00DE35B5">
        <w:rPr>
          <w:rFonts w:eastAsiaTheme="minorEastAsia"/>
          <w:b/>
          <w:u w:val="single"/>
          <w:lang w:eastAsia="zh-CN"/>
        </w:rPr>
        <w:t xml:space="preserve"> [4]</w:t>
      </w:r>
    </w:p>
    <w:p w:rsidR="00AC7DAD" w:rsidRDefault="00AC7DAD" w:rsidP="00AC7DAD">
      <w:pPr>
        <w:pStyle w:val="Doc-title"/>
        <w:ind w:left="420" w:hanging="420"/>
      </w:pPr>
      <w:r w:rsidRPr="00411593">
        <w:t>R2-2500555</w:t>
      </w:r>
      <w:r>
        <w:tab/>
      </w:r>
      <w:proofErr w:type="spellStart"/>
      <w:r>
        <w:t>SSBLess</w:t>
      </w:r>
      <w:proofErr w:type="spellEnd"/>
      <w:r>
        <w:t xml:space="preserve"> handling</w:t>
      </w:r>
      <w:r>
        <w:tab/>
        <w:t>Nokia</w:t>
      </w:r>
      <w:r>
        <w:tab/>
        <w:t>discussion</w:t>
      </w:r>
      <w:r>
        <w:tab/>
        <w:t>Rel-18</w:t>
      </w:r>
      <w:r>
        <w:tab/>
      </w:r>
      <w:proofErr w:type="spellStart"/>
      <w:r>
        <w:t>Netw_Energy_NR</w:t>
      </w:r>
      <w:proofErr w:type="spellEnd"/>
      <w:r>
        <w:t>-Core</w:t>
      </w:r>
    </w:p>
    <w:p w:rsidR="00AC7DAD" w:rsidRPr="004D5566" w:rsidRDefault="00AC7DAD" w:rsidP="00AC7DAD">
      <w:pPr>
        <w:pStyle w:val="Doc-title"/>
        <w:ind w:left="420" w:hanging="420"/>
      </w:pPr>
      <w:bookmarkStart w:id="3" w:name="OLE_LINK1"/>
      <w:bookmarkStart w:id="4" w:name="OLE_LINK2"/>
      <w:r w:rsidRPr="00411593">
        <w:t>R2-2500693</w:t>
      </w:r>
      <w:bookmarkEnd w:id="3"/>
      <w:bookmarkEnd w:id="4"/>
      <w:r>
        <w:tab/>
        <w:t xml:space="preserve">Discussion on </w:t>
      </w:r>
      <w:proofErr w:type="spellStart"/>
      <w:r>
        <w:t>servingCellMO</w:t>
      </w:r>
      <w:proofErr w:type="spellEnd"/>
      <w:r>
        <w:t xml:space="preserve"> for SSB-less </w:t>
      </w:r>
      <w:proofErr w:type="spellStart"/>
      <w:r>
        <w:t>Scell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  <w:r>
        <w:t>, Apple, Qualcomm Incorporated</w:t>
      </w:r>
      <w:r>
        <w:tab/>
        <w:t>discussion</w:t>
      </w:r>
      <w:r>
        <w:tab/>
        <w:t>Rel-18</w:t>
      </w:r>
      <w:r>
        <w:tab/>
      </w:r>
      <w:proofErr w:type="spellStart"/>
      <w:r>
        <w:t>Netw_Energy_NR</w:t>
      </w:r>
      <w:proofErr w:type="spellEnd"/>
      <w:r>
        <w:t>-Core</w:t>
      </w:r>
    </w:p>
    <w:p w:rsidR="00AC7DAD" w:rsidRDefault="00AC7DAD" w:rsidP="00AC7DAD">
      <w:pPr>
        <w:pStyle w:val="Doc-title"/>
        <w:ind w:left="420" w:hanging="420"/>
      </w:pPr>
      <w:r w:rsidRPr="00411593">
        <w:t>R2-2500395</w:t>
      </w:r>
      <w:r>
        <w:tab/>
        <w:t xml:space="preserve">Measurements on the carrier of SSB-less </w:t>
      </w:r>
      <w:proofErr w:type="spellStart"/>
      <w:r>
        <w:t>SCell</w:t>
      </w:r>
      <w:proofErr w:type="spellEnd"/>
      <w:r>
        <w:tab/>
      </w:r>
      <w:r w:rsidR="009C1C7F">
        <w:t xml:space="preserve"> </w:t>
      </w:r>
      <w:r>
        <w:t>NEC</w:t>
      </w:r>
      <w:r>
        <w:tab/>
        <w:t>discussion</w:t>
      </w:r>
    </w:p>
    <w:p w:rsidR="00B43294" w:rsidRPr="0040174E" w:rsidRDefault="00AC7DAD" w:rsidP="00071B5C">
      <w:pPr>
        <w:pStyle w:val="Agreement"/>
        <w:numPr>
          <w:ilvl w:val="0"/>
          <w:numId w:val="24"/>
        </w:numPr>
        <w:tabs>
          <w:tab w:val="clear" w:pos="9990"/>
          <w:tab w:val="num" w:pos="1619"/>
        </w:tabs>
        <w:spacing w:after="0" w:line="240" w:lineRule="auto"/>
        <w:ind w:left="1619"/>
      </w:pPr>
      <w:r>
        <w:t xml:space="preserve">Postponed to next meeting </w:t>
      </w:r>
    </w:p>
    <w:p w:rsidR="003D4DF4" w:rsidRPr="003D4DF4" w:rsidRDefault="009D33F2" w:rsidP="003B7EFC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Offline discussion at RAN2#129bis</w:t>
      </w:r>
    </w:p>
    <w:bookmarkEnd w:id="2"/>
    <w:p w:rsidR="003D4DF4" w:rsidRDefault="003C5A8D" w:rsidP="003D4DF4">
      <w:pPr>
        <w:rPr>
          <w:rFonts w:ascii="Arial" w:hAnsi="Arial"/>
          <w:kern w:val="0"/>
          <w:sz w:val="20"/>
        </w:rPr>
      </w:pPr>
      <w:r w:rsidRPr="003C5A8D">
        <w:rPr>
          <w:rFonts w:ascii="Arial" w:hAnsi="Arial"/>
          <w:kern w:val="0"/>
          <w:sz w:val="20"/>
        </w:rPr>
        <w:t xml:space="preserve">For the </w:t>
      </w:r>
      <w:proofErr w:type="spellStart"/>
      <w:r w:rsidRPr="003C5A8D">
        <w:rPr>
          <w:rFonts w:ascii="Arial" w:hAnsi="Arial"/>
          <w:kern w:val="0"/>
          <w:sz w:val="20"/>
        </w:rPr>
        <w:t>s</w:t>
      </w:r>
      <w:r w:rsidRPr="004A4527">
        <w:rPr>
          <w:rFonts w:ascii="Arial" w:hAnsi="Arial"/>
          <w:i/>
          <w:kern w:val="0"/>
          <w:sz w:val="20"/>
        </w:rPr>
        <w:t>ervingCellMO</w:t>
      </w:r>
      <w:proofErr w:type="spellEnd"/>
      <w:r w:rsidRPr="003C5A8D">
        <w:rPr>
          <w:rFonts w:ascii="Arial" w:hAnsi="Arial"/>
          <w:kern w:val="0"/>
          <w:sz w:val="20"/>
        </w:rPr>
        <w:t xml:space="preserve"> for SSB-less </w:t>
      </w:r>
      <w:proofErr w:type="spellStart"/>
      <w:r w:rsidRPr="003C5A8D">
        <w:rPr>
          <w:rFonts w:ascii="Arial" w:hAnsi="Arial"/>
          <w:kern w:val="0"/>
          <w:sz w:val="20"/>
        </w:rPr>
        <w:t>SCell</w:t>
      </w:r>
      <w:proofErr w:type="spellEnd"/>
      <w:r>
        <w:rPr>
          <w:rFonts w:ascii="Arial" w:hAnsi="Arial"/>
          <w:kern w:val="0"/>
          <w:sz w:val="20"/>
        </w:rPr>
        <w:t xml:space="preserve">, </w:t>
      </w:r>
      <w:r w:rsidR="004A4527">
        <w:rPr>
          <w:rFonts w:ascii="Arial" w:hAnsi="Arial"/>
          <w:kern w:val="0"/>
          <w:sz w:val="20"/>
        </w:rPr>
        <w:t>two issues have been discussed offline:</w:t>
      </w:r>
    </w:p>
    <w:p w:rsidR="004A4527" w:rsidRPr="004A4527" w:rsidRDefault="004A4527" w:rsidP="004A4527">
      <w:pPr>
        <w:pStyle w:val="a0"/>
        <w:numPr>
          <w:ilvl w:val="0"/>
          <w:numId w:val="31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serving SSB-less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, </w:t>
      </w:r>
      <w:r w:rsidR="00DC21DA">
        <w:rPr>
          <w:rFonts w:eastAsiaTheme="minorEastAsia"/>
          <w:lang w:val="en-US" w:eastAsia="zh-CN"/>
        </w:rPr>
        <w:t xml:space="preserve">all the companies understand that </w:t>
      </w:r>
      <w:r>
        <w:rPr>
          <w:rFonts w:eastAsiaTheme="minorEastAsia"/>
          <w:lang w:val="en-US" w:eastAsia="zh-CN"/>
        </w:rPr>
        <w:t xml:space="preserve">even if the </w:t>
      </w:r>
      <w:proofErr w:type="spellStart"/>
      <w:r w:rsidRPr="003C5A8D">
        <w:t>s</w:t>
      </w:r>
      <w:r w:rsidRPr="004A4527">
        <w:rPr>
          <w:i/>
        </w:rPr>
        <w:t>ervingCellMO</w:t>
      </w:r>
      <w:proofErr w:type="spellEnd"/>
      <w:r>
        <w:rPr>
          <w:i/>
        </w:rPr>
        <w:t xml:space="preserve"> </w:t>
      </w:r>
      <w:r w:rsidRPr="004A4527">
        <w:t>is configured</w:t>
      </w:r>
      <w:r>
        <w:t xml:space="preserve">, the SSB measurements on the corresponding </w:t>
      </w:r>
      <w:r w:rsidR="00471767">
        <w:t xml:space="preserve">SSB-less </w:t>
      </w:r>
      <w:proofErr w:type="spellStart"/>
      <w:r w:rsidR="00471767">
        <w:t>SC</w:t>
      </w:r>
      <w:r>
        <w:t>ell</w:t>
      </w:r>
      <w:proofErr w:type="spellEnd"/>
      <w:r>
        <w:t xml:space="preserve"> can be </w:t>
      </w:r>
      <w:proofErr w:type="spellStart"/>
      <w:r>
        <w:t>skipped</w:t>
      </w:r>
      <w:proofErr w:type="spellEnd"/>
      <w:r>
        <w:t xml:space="preserve"> via UE implementation.</w:t>
      </w:r>
    </w:p>
    <w:p w:rsidR="004A4527" w:rsidRPr="004A4527" w:rsidRDefault="004A4527" w:rsidP="004A4527">
      <w:pPr>
        <w:pStyle w:val="a0"/>
        <w:numPr>
          <w:ilvl w:val="0"/>
          <w:numId w:val="31"/>
        </w:numPr>
        <w:rPr>
          <w:rFonts w:eastAsiaTheme="minorEastAsia"/>
          <w:lang w:val="en-US" w:eastAsia="zh-CN"/>
        </w:rPr>
      </w:pPr>
      <w:r>
        <w:t xml:space="preserve">For the neighbour cell measurement, </w:t>
      </w:r>
      <w:r w:rsidR="00D17561">
        <w:t>according to the latest RAN4 input, the views are split:</w:t>
      </w:r>
    </w:p>
    <w:p w:rsidR="004A4527" w:rsidRPr="00E4411F" w:rsidRDefault="004A4527" w:rsidP="004A4527">
      <w:pPr>
        <w:pStyle w:val="a0"/>
        <w:numPr>
          <w:ilvl w:val="1"/>
          <w:numId w:val="31"/>
        </w:numPr>
        <w:rPr>
          <w:rFonts w:eastAsiaTheme="minorEastAsia"/>
          <w:lang w:val="en-US" w:eastAsia="zh-CN"/>
        </w:rPr>
      </w:pPr>
      <w:r>
        <w:lastRenderedPageBreak/>
        <w:t xml:space="preserve">Understanding 1: </w:t>
      </w:r>
      <w:proofErr w:type="spellStart"/>
      <w:r w:rsidR="00DC21DA" w:rsidRPr="003C5A8D">
        <w:t>s</w:t>
      </w:r>
      <w:r w:rsidR="00DC21DA" w:rsidRPr="004A4527">
        <w:rPr>
          <w:i/>
        </w:rPr>
        <w:t>ervingCellMO</w:t>
      </w:r>
      <w:proofErr w:type="spellEnd"/>
      <w:r w:rsidR="00DC21DA" w:rsidRPr="003C5A8D">
        <w:t xml:space="preserve"> </w:t>
      </w:r>
      <w:r w:rsidR="00DC21DA">
        <w:t xml:space="preserve">should not be configured </w:t>
      </w:r>
      <w:r w:rsidR="00DC21DA" w:rsidRPr="003C5A8D">
        <w:t xml:space="preserve">for SSB-less </w:t>
      </w:r>
      <w:proofErr w:type="spellStart"/>
      <w:r w:rsidR="00DC21DA" w:rsidRPr="003C5A8D">
        <w:t>SCell</w:t>
      </w:r>
      <w:proofErr w:type="spellEnd"/>
      <w:r w:rsidR="00DC21DA">
        <w:t xml:space="preserve">, and inter-frequency measurements will be performed on all the neighbour cells in the same frequency as the SSB-less </w:t>
      </w:r>
      <w:proofErr w:type="spellStart"/>
      <w:r w:rsidR="00DC21DA">
        <w:t>SCell</w:t>
      </w:r>
      <w:proofErr w:type="spellEnd"/>
      <w:r w:rsidR="00DC21DA">
        <w:t>.</w:t>
      </w:r>
      <w:r w:rsidR="00D17743">
        <w:t xml:space="preserve"> -&gt; Preferred by Huawei, QC, Apple</w:t>
      </w:r>
      <w:r w:rsidR="00954C54">
        <w:t xml:space="preserve"> and MediaTek</w:t>
      </w:r>
    </w:p>
    <w:p w:rsidR="00DC21DA" w:rsidRPr="00E4411F" w:rsidRDefault="00DC21DA" w:rsidP="00D17743">
      <w:pPr>
        <w:pStyle w:val="a0"/>
        <w:numPr>
          <w:ilvl w:val="1"/>
          <w:numId w:val="31"/>
        </w:numPr>
        <w:rPr>
          <w:rFonts w:eastAsiaTheme="minorEastAsia"/>
          <w:lang w:val="en-US" w:eastAsia="zh-CN"/>
        </w:rPr>
      </w:pPr>
      <w:r>
        <w:t xml:space="preserve">Understanding 2: </w:t>
      </w:r>
      <w:proofErr w:type="spellStart"/>
      <w:r w:rsidRPr="00EC7580">
        <w:rPr>
          <w:i/>
        </w:rPr>
        <w:t>servingCellMO</w:t>
      </w:r>
      <w:proofErr w:type="spellEnd"/>
      <w:r>
        <w:t xml:space="preserve"> is configured </w:t>
      </w:r>
      <w:r w:rsidR="00B56665">
        <w:t xml:space="preserve">for SSB-less </w:t>
      </w:r>
      <w:proofErr w:type="spellStart"/>
      <w:r w:rsidR="00B56665">
        <w:t>SCell</w:t>
      </w:r>
      <w:proofErr w:type="spellEnd"/>
      <w:r w:rsidR="00B56665">
        <w:t xml:space="preserve"> </w:t>
      </w:r>
      <w:r>
        <w:t xml:space="preserve">based on the existing spec, and UE will perform inter-frequency or intra-frequency neighbour </w:t>
      </w:r>
      <w:r w:rsidR="00BD4C13">
        <w:t xml:space="preserve">cell measurements </w:t>
      </w:r>
      <w:r w:rsidR="00EC7580">
        <w:t>accordingly:</w:t>
      </w:r>
      <w:r w:rsidR="00D17743">
        <w:t xml:space="preserve"> -&gt; Preferred by </w:t>
      </w:r>
      <w:r w:rsidR="00D17743" w:rsidRPr="00D17743">
        <w:t>Ericsson, Nokia, LG</w:t>
      </w:r>
      <w:r w:rsidR="00390BC8">
        <w:t xml:space="preserve">, </w:t>
      </w:r>
      <w:r w:rsidR="00D17743" w:rsidRPr="00D17743">
        <w:t>ZTE</w:t>
      </w:r>
      <w:r w:rsidR="00390BC8">
        <w:t xml:space="preserve"> and CMCC.</w:t>
      </w:r>
    </w:p>
    <w:p w:rsidR="00EC7580" w:rsidRPr="00EC7580" w:rsidRDefault="00EC7580" w:rsidP="00EC7580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same as that of SSB frequency configured in the MO indicated by </w:t>
      </w:r>
      <w:proofErr w:type="spellStart"/>
      <w:r w:rsidRPr="00EC7580">
        <w:rPr>
          <w:rFonts w:eastAsiaTheme="minorEastAsia"/>
          <w:i/>
          <w:lang w:val="en-US" w:eastAsia="zh-CN"/>
        </w:rPr>
        <w:t>servingCellMO</w:t>
      </w:r>
      <w:proofErr w:type="spellEnd"/>
      <w:r>
        <w:rPr>
          <w:rFonts w:eastAsiaTheme="minorEastAsia"/>
          <w:lang w:val="en-US" w:eastAsia="zh-CN"/>
        </w:rPr>
        <w:t xml:space="preserve"> -&gt; intra-frequency neighbor cell measurements</w:t>
      </w:r>
    </w:p>
    <w:p w:rsidR="00E4411F" w:rsidRPr="00E4411F" w:rsidRDefault="00EC7580" w:rsidP="00E4411F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</w:t>
      </w:r>
      <w:r>
        <w:rPr>
          <w:rFonts w:eastAsiaTheme="minorEastAsia"/>
          <w:lang w:val="en-US" w:eastAsia="zh-CN"/>
        </w:rPr>
        <w:t>different from</w:t>
      </w:r>
      <w:r w:rsidRPr="00EC7580">
        <w:rPr>
          <w:rFonts w:eastAsiaTheme="minorEastAsia"/>
          <w:lang w:val="en-US" w:eastAsia="zh-CN"/>
        </w:rPr>
        <w:t xml:space="preserve"> that of SSB frequency configured in the MO indicated by </w:t>
      </w:r>
      <w:proofErr w:type="spellStart"/>
      <w:r w:rsidRPr="00EC7580">
        <w:rPr>
          <w:rFonts w:eastAsiaTheme="minorEastAsia"/>
          <w:i/>
          <w:lang w:val="en-US" w:eastAsia="zh-CN"/>
        </w:rPr>
        <w:t>servingCellMO</w:t>
      </w:r>
      <w:proofErr w:type="spellEnd"/>
      <w:r w:rsidR="00FA6D22">
        <w:rPr>
          <w:rFonts w:eastAsiaTheme="minorEastAsia"/>
          <w:lang w:val="en-US" w:eastAsia="zh-CN"/>
        </w:rPr>
        <w:t xml:space="preserve"> -&gt; inter</w:t>
      </w:r>
      <w:r>
        <w:rPr>
          <w:rFonts w:eastAsiaTheme="minorEastAsia"/>
          <w:lang w:val="en-US" w:eastAsia="zh-CN"/>
        </w:rPr>
        <w:t>-frequency neighbor cell measurements</w:t>
      </w:r>
    </w:p>
    <w:p w:rsidR="00E2085E" w:rsidRPr="00E4411F" w:rsidRDefault="00E2085E" w:rsidP="006D08F0">
      <w:pPr>
        <w:pStyle w:val="a0"/>
        <w:numPr>
          <w:ilvl w:val="1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Compromised solution:</w:t>
      </w:r>
      <w:r>
        <w:rPr>
          <w:rFonts w:eastAsiaTheme="minorEastAsia" w:hint="eastAsia"/>
          <w:i/>
          <w:lang w:val="en-US" w:eastAsia="zh-CN"/>
        </w:rPr>
        <w:t xml:space="preserve"> </w:t>
      </w:r>
      <w:proofErr w:type="spellStart"/>
      <w:r w:rsidR="00B56665" w:rsidRPr="00EC7580">
        <w:rPr>
          <w:i/>
        </w:rPr>
        <w:t>servingCellMO</w:t>
      </w:r>
      <w:proofErr w:type="spellEnd"/>
      <w:r w:rsidR="00B56665">
        <w:t xml:space="preserve"> is optionally configured for SSB-less </w:t>
      </w:r>
      <w:proofErr w:type="spellStart"/>
      <w:r w:rsidR="00B56665">
        <w:t>SCell</w:t>
      </w:r>
      <w:proofErr w:type="spellEnd"/>
      <w:r w:rsidR="00B56665">
        <w:t xml:space="preserve"> and if it is configured UE will perform inter-frequency or intra-frequency neighbour cell measurements accordingly:</w:t>
      </w:r>
      <w:r w:rsidR="00D17743">
        <w:t xml:space="preserve"> -&gt; Acceptable to </w:t>
      </w:r>
      <w:r w:rsidR="006D08F0">
        <w:t xml:space="preserve">Ericsson, Nokia, LG, </w:t>
      </w:r>
      <w:r w:rsidR="006D08F0" w:rsidRPr="006D08F0">
        <w:t>ZTE</w:t>
      </w:r>
      <w:r w:rsidR="006D08F0">
        <w:t xml:space="preserve">, </w:t>
      </w:r>
      <w:r w:rsidR="00390BC8">
        <w:t xml:space="preserve">CMCC, </w:t>
      </w:r>
      <w:r w:rsidR="006D08F0">
        <w:t>Samsung</w:t>
      </w:r>
      <w:r w:rsidR="00390BC8">
        <w:t xml:space="preserve"> and OPPO.</w:t>
      </w:r>
    </w:p>
    <w:p w:rsidR="00B56665" w:rsidRPr="00EC7580" w:rsidRDefault="00B56665" w:rsidP="00B56665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same as that of SSB frequency configured in the MO indicated by </w:t>
      </w:r>
      <w:proofErr w:type="spellStart"/>
      <w:r w:rsidRPr="00EC7580">
        <w:rPr>
          <w:rFonts w:eastAsiaTheme="minorEastAsia"/>
          <w:i/>
          <w:lang w:val="en-US" w:eastAsia="zh-CN"/>
        </w:rPr>
        <w:t>servingCellMO</w:t>
      </w:r>
      <w:proofErr w:type="spellEnd"/>
      <w:r>
        <w:rPr>
          <w:rFonts w:eastAsiaTheme="minorEastAsia"/>
          <w:lang w:val="en-US" w:eastAsia="zh-CN"/>
        </w:rPr>
        <w:t xml:space="preserve"> -&gt; intra-frequency neighbor cell measurements</w:t>
      </w:r>
    </w:p>
    <w:p w:rsidR="00B56665" w:rsidRPr="006D0111" w:rsidRDefault="00B56665" w:rsidP="00B56665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</w:t>
      </w:r>
      <w:r>
        <w:rPr>
          <w:rFonts w:eastAsiaTheme="minorEastAsia"/>
          <w:lang w:val="en-US" w:eastAsia="zh-CN"/>
        </w:rPr>
        <w:t>different from</w:t>
      </w:r>
      <w:r w:rsidRPr="00EC7580">
        <w:rPr>
          <w:rFonts w:eastAsiaTheme="minorEastAsia"/>
          <w:lang w:val="en-US" w:eastAsia="zh-CN"/>
        </w:rPr>
        <w:t xml:space="preserve"> that of SSB frequency configured in the MO indicated by </w:t>
      </w:r>
      <w:proofErr w:type="spellStart"/>
      <w:r w:rsidRPr="00EC7580">
        <w:rPr>
          <w:rFonts w:eastAsiaTheme="minorEastAsia"/>
          <w:i/>
          <w:lang w:val="en-US" w:eastAsia="zh-CN"/>
        </w:rPr>
        <w:t>servingCellMO</w:t>
      </w:r>
      <w:proofErr w:type="spellEnd"/>
      <w:r w:rsidR="00FA6D22">
        <w:rPr>
          <w:rFonts w:eastAsiaTheme="minorEastAsia"/>
          <w:lang w:val="en-US" w:eastAsia="zh-CN"/>
        </w:rPr>
        <w:t xml:space="preserve"> -&gt; inter</w:t>
      </w:r>
      <w:r>
        <w:rPr>
          <w:rFonts w:eastAsiaTheme="minorEastAsia"/>
          <w:lang w:val="en-US" w:eastAsia="zh-CN"/>
        </w:rPr>
        <w:t>-frequency neighbor cell measurements</w:t>
      </w:r>
    </w:p>
    <w:p w:rsidR="006D0111" w:rsidRPr="00415759" w:rsidRDefault="006D0111" w:rsidP="006D0111">
      <w:pPr>
        <w:pStyle w:val="a0"/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But we fail</w:t>
      </w:r>
      <w:r w:rsidR="00DC285D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to reach consensus</w:t>
      </w:r>
      <w:r w:rsidR="00DC285D">
        <w:rPr>
          <w:rFonts w:eastAsiaTheme="minorEastAsia"/>
          <w:lang w:val="en-US" w:eastAsia="zh-CN"/>
        </w:rPr>
        <w:t xml:space="preserve"> as the views from two sides are still strong thus the discussion has been postponed.</w:t>
      </w:r>
    </w:p>
    <w:p w:rsidR="00415759" w:rsidRPr="003D4DF4" w:rsidRDefault="006F285E" w:rsidP="00415759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Possible way forward</w:t>
      </w:r>
    </w:p>
    <w:p w:rsidR="00415759" w:rsidRDefault="00B9586D" w:rsidP="00B9586D">
      <w:pPr>
        <w:rPr>
          <w:rFonts w:ascii="Arial" w:hAnsi="Arial"/>
          <w:kern w:val="0"/>
          <w:sz w:val="20"/>
        </w:rPr>
      </w:pPr>
      <w:r w:rsidRPr="00B9586D">
        <w:rPr>
          <w:rFonts w:ascii="Arial" w:hAnsi="Arial"/>
          <w:kern w:val="0"/>
          <w:sz w:val="20"/>
        </w:rPr>
        <w:t xml:space="preserve">One possible way forward to address UE vendors’ concern on the measurement handling for the case when </w:t>
      </w:r>
      <w:proofErr w:type="spellStart"/>
      <w:r w:rsidRPr="00B9586D">
        <w:rPr>
          <w:rFonts w:ascii="Arial" w:hAnsi="Arial"/>
          <w:i/>
          <w:kern w:val="0"/>
          <w:sz w:val="20"/>
        </w:rPr>
        <w:t>servingCellMO</w:t>
      </w:r>
      <w:proofErr w:type="spellEnd"/>
      <w:r w:rsidRPr="00B9586D">
        <w:rPr>
          <w:rFonts w:ascii="Arial" w:hAnsi="Arial"/>
          <w:kern w:val="0"/>
          <w:sz w:val="20"/>
        </w:rPr>
        <w:t xml:space="preserve"> is configured for SSB-less </w:t>
      </w:r>
      <w:proofErr w:type="spellStart"/>
      <w:r w:rsidRPr="00B9586D">
        <w:rPr>
          <w:rFonts w:ascii="Arial" w:hAnsi="Arial"/>
          <w:kern w:val="0"/>
          <w:sz w:val="20"/>
        </w:rPr>
        <w:t>SCell</w:t>
      </w:r>
      <w:proofErr w:type="spellEnd"/>
      <w:r w:rsidRPr="00B9586D">
        <w:rPr>
          <w:rFonts w:ascii="Arial" w:hAnsi="Arial"/>
          <w:kern w:val="0"/>
          <w:sz w:val="20"/>
        </w:rPr>
        <w:t xml:space="preserve"> is to introduce UE capability for this so that NW and UE vendors can negotiate the implementation for real deployment.</w:t>
      </w:r>
    </w:p>
    <w:p w:rsidR="00B9586D" w:rsidRDefault="00155A17" w:rsidP="00B9586D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example, we can have a capability </w:t>
      </w:r>
      <w:r w:rsidR="00BD6CD1">
        <w:rPr>
          <w:rFonts w:eastAsiaTheme="minorEastAsia"/>
          <w:lang w:val="en-US" w:eastAsia="zh-CN"/>
        </w:rPr>
        <w:t xml:space="preserve">in </w:t>
      </w:r>
      <w:proofErr w:type="spellStart"/>
      <w:r w:rsidR="00BD6CD1" w:rsidRPr="00BD6CD1">
        <w:rPr>
          <w:rFonts w:eastAsiaTheme="minorEastAsia"/>
          <w:i/>
          <w:lang w:val="en-US" w:eastAsia="zh-CN"/>
        </w:rPr>
        <w:t>MeasAndMobParameters</w:t>
      </w:r>
      <w:proofErr w:type="spellEnd"/>
      <w:r w:rsidR="00BD6CD1" w:rsidRPr="00BD6CD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as follows</w:t>
      </w:r>
      <w:r w:rsidR="00B87EC1">
        <w:rPr>
          <w:rFonts w:eastAsiaTheme="minorEastAsia"/>
          <w:lang w:val="en-US" w:eastAsia="zh-CN"/>
        </w:rPr>
        <w:t xml:space="preserve"> and network would only configure </w:t>
      </w:r>
      <w:proofErr w:type="spellStart"/>
      <w:r w:rsidR="00B87EC1" w:rsidRPr="00B9586D">
        <w:rPr>
          <w:i/>
        </w:rPr>
        <w:t>servingCellMO</w:t>
      </w:r>
      <w:proofErr w:type="spellEnd"/>
      <w:r w:rsidR="00B87EC1" w:rsidRPr="00B9586D">
        <w:t xml:space="preserve"> for SSB-less </w:t>
      </w:r>
      <w:proofErr w:type="spellStart"/>
      <w:r w:rsidR="00B87EC1" w:rsidRPr="00B9586D">
        <w:t>SCell</w:t>
      </w:r>
      <w:proofErr w:type="spellEnd"/>
      <w:r w:rsidR="00B87EC1">
        <w:t xml:space="preserve"> when UE indicate such capability</w:t>
      </w:r>
      <w:r>
        <w:rPr>
          <w:rFonts w:eastAsiaTheme="minorEastAsia"/>
          <w:lang w:val="en-US" w:eastAsia="zh-CN"/>
        </w:rPr>
        <w:t>:</w:t>
      </w:r>
    </w:p>
    <w:tbl>
      <w:tblPr>
        <w:tblW w:w="10031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68"/>
        <w:gridCol w:w="746"/>
        <w:gridCol w:w="593"/>
        <w:gridCol w:w="749"/>
        <w:gridCol w:w="775"/>
      </w:tblGrid>
      <w:tr w:rsidR="003A2792" w:rsidRPr="003A2792" w:rsidTr="00812596">
        <w:trPr>
          <w:cantSplit/>
          <w:trHeight w:val="550"/>
          <w:jc w:val="center"/>
        </w:trPr>
        <w:tc>
          <w:tcPr>
            <w:tcW w:w="7168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3A279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lastRenderedPageBreak/>
              <w:t>Definitions for parameters</w:t>
            </w:r>
          </w:p>
        </w:tc>
        <w:tc>
          <w:tcPr>
            <w:tcW w:w="746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3A279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Per</w:t>
            </w:r>
          </w:p>
        </w:tc>
        <w:tc>
          <w:tcPr>
            <w:tcW w:w="593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3A279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49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3A279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FDD-TDD DIFF</w:t>
            </w:r>
          </w:p>
        </w:tc>
        <w:tc>
          <w:tcPr>
            <w:tcW w:w="775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3A2792">
              <w:rPr>
                <w:rFonts w:ascii="Arial" w:eastAsia="MS Mincho" w:hAnsi="Arial" w:cs="Arial"/>
                <w:b/>
                <w:kern w:val="0"/>
                <w:sz w:val="18"/>
                <w:szCs w:val="18"/>
                <w:lang w:val="en-GB" w:eastAsia="ja-JP"/>
              </w:rPr>
              <w:t>FR1-FR2 DIFF</w:t>
            </w:r>
          </w:p>
        </w:tc>
      </w:tr>
      <w:tr w:rsidR="003A2792" w:rsidRPr="003A2792" w:rsidTr="00812596">
        <w:trPr>
          <w:cantSplit/>
          <w:trHeight w:val="550"/>
          <w:jc w:val="center"/>
        </w:trPr>
        <w:tc>
          <w:tcPr>
            <w:tcW w:w="7168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bookmarkStart w:id="5" w:name="OLE_LINK3"/>
            <w:bookmarkStart w:id="6" w:name="OLE_LINK4"/>
            <w:r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servingCellMOConfigF</w:t>
            </w:r>
            <w:r w:rsidR="006B0428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orSSBL</w:t>
            </w:r>
            <w:r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ess</w:t>
            </w:r>
            <w:bookmarkEnd w:id="5"/>
            <w:bookmarkEnd w:id="6"/>
            <w:r w:rsidRPr="003A2792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-r18</w:t>
            </w:r>
          </w:p>
          <w:p w:rsidR="003A2792" w:rsidRPr="003A2792" w:rsidRDefault="00A65D11" w:rsidP="00A65D1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A65D11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upports the configuration of </w:t>
            </w:r>
            <w:proofErr w:type="spellStart"/>
            <w:r w:rsidRPr="00DF3FA2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servingCellMO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for a SSB-less </w:t>
            </w:r>
            <w:proofErr w:type="spellStart"/>
            <w:r w:rsidR="00641BC3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S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Cell</w:t>
            </w:r>
            <w:proofErr w:type="spellEnd"/>
            <w:r w:rsidRPr="00A65D11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as specified in TS 38.331 [9].</w:t>
            </w:r>
          </w:p>
        </w:tc>
        <w:tc>
          <w:tcPr>
            <w:tcW w:w="746" w:type="dxa"/>
          </w:tcPr>
          <w:p w:rsidR="003A2792" w:rsidRPr="003A2792" w:rsidRDefault="00C324B0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93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3A2792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49" w:type="dxa"/>
          </w:tcPr>
          <w:p w:rsidR="003A2792" w:rsidRPr="003A2792" w:rsidRDefault="003A2792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3A2792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75" w:type="dxa"/>
          </w:tcPr>
          <w:p w:rsidR="003A2792" w:rsidRPr="003A2792" w:rsidRDefault="0013223F" w:rsidP="003A27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FR1 only</w:t>
            </w:r>
          </w:p>
        </w:tc>
      </w:tr>
    </w:tbl>
    <w:p w:rsidR="00447AC5" w:rsidRDefault="00447AC5" w:rsidP="00B9586D">
      <w:pPr>
        <w:pStyle w:val="a0"/>
        <w:rPr>
          <w:rFonts w:eastAsiaTheme="minorEastAsia"/>
          <w:lang w:val="en-US" w:eastAsia="zh-CN"/>
        </w:rPr>
      </w:pPr>
    </w:p>
    <w:p w:rsidR="00447AC5" w:rsidRDefault="00447AC5" w:rsidP="00447AC5">
      <w:pPr>
        <w:pStyle w:val="a0"/>
        <w:rPr>
          <w:rFonts w:eastAsiaTheme="minorEastAsia"/>
          <w:b/>
          <w:lang w:val="en-US" w:eastAsia="zh-CN"/>
        </w:rPr>
      </w:pPr>
      <w:r w:rsidRPr="00447AC5">
        <w:rPr>
          <w:rFonts w:eastAsiaTheme="minorEastAsia" w:hint="eastAsia"/>
          <w:b/>
          <w:lang w:val="en-US" w:eastAsia="zh-CN"/>
        </w:rPr>
        <w:t>P</w:t>
      </w:r>
      <w:r w:rsidRPr="00447AC5">
        <w:rPr>
          <w:rFonts w:eastAsiaTheme="minorEastAsia"/>
          <w:b/>
          <w:lang w:val="en-US" w:eastAsia="zh-CN"/>
        </w:rPr>
        <w:t xml:space="preserve">roposal 1: Introduce a UE capability to indicate whether UE supports the configuration of </w:t>
      </w:r>
      <w:proofErr w:type="spellStart"/>
      <w:r w:rsidRPr="00447AC5">
        <w:rPr>
          <w:rFonts w:eastAsiaTheme="minorEastAsia"/>
          <w:b/>
          <w:i/>
          <w:lang w:val="en-US" w:eastAsia="zh-CN"/>
        </w:rPr>
        <w:t>servingCellMO</w:t>
      </w:r>
      <w:proofErr w:type="spellEnd"/>
      <w:r w:rsidRPr="00447AC5">
        <w:rPr>
          <w:rFonts w:eastAsiaTheme="minorEastAsia"/>
          <w:b/>
          <w:lang w:val="en-US" w:eastAsia="zh-CN"/>
        </w:rPr>
        <w:t xml:space="preserve"> for a SSB-less </w:t>
      </w:r>
      <w:proofErr w:type="spellStart"/>
      <w:r w:rsidRPr="00447AC5">
        <w:rPr>
          <w:rFonts w:eastAsiaTheme="minorEastAsia"/>
          <w:b/>
          <w:lang w:val="en-US" w:eastAsia="zh-CN"/>
        </w:rPr>
        <w:t>SCell</w:t>
      </w:r>
      <w:proofErr w:type="spellEnd"/>
      <w:r w:rsidRPr="00447AC5">
        <w:rPr>
          <w:rFonts w:eastAsiaTheme="minorEastAsia"/>
          <w:b/>
          <w:lang w:val="en-US" w:eastAsia="zh-CN"/>
        </w:rPr>
        <w:t xml:space="preserve"> and network would only configure </w:t>
      </w:r>
      <w:proofErr w:type="spellStart"/>
      <w:r w:rsidRPr="00447AC5">
        <w:rPr>
          <w:b/>
          <w:i/>
        </w:rPr>
        <w:t>servingCellMO</w:t>
      </w:r>
      <w:proofErr w:type="spellEnd"/>
      <w:r w:rsidR="00344D6E">
        <w:rPr>
          <w:b/>
        </w:rPr>
        <w:t xml:space="preserve"> for SSB-less </w:t>
      </w:r>
      <w:proofErr w:type="spellStart"/>
      <w:r w:rsidR="00344D6E">
        <w:rPr>
          <w:b/>
        </w:rPr>
        <w:t>SCell</w:t>
      </w:r>
      <w:proofErr w:type="spellEnd"/>
      <w:r w:rsidR="00344D6E">
        <w:rPr>
          <w:b/>
        </w:rPr>
        <w:t xml:space="preserve"> if</w:t>
      </w:r>
      <w:r w:rsidRPr="00447AC5">
        <w:rPr>
          <w:b/>
        </w:rPr>
        <w:t xml:space="preserve"> UE indicate such capability</w:t>
      </w:r>
      <w:r w:rsidRPr="00447AC5">
        <w:rPr>
          <w:rFonts w:eastAsiaTheme="minorEastAsia"/>
          <w:b/>
          <w:lang w:val="en-US" w:eastAsia="zh-CN"/>
        </w:rPr>
        <w:t>.</w:t>
      </w:r>
    </w:p>
    <w:p w:rsidR="00447AC5" w:rsidRDefault="00DC5A53" w:rsidP="00447AC5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Since we have supported SSB-less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since Rel-15,</w:t>
      </w:r>
      <w:r w:rsidR="001508A6">
        <w:rPr>
          <w:rFonts w:eastAsiaTheme="minorEastAsia"/>
          <w:lang w:val="en-US" w:eastAsia="zh-CN"/>
        </w:rPr>
        <w:t xml:space="preserve"> we need to consider since which release we would like to</w:t>
      </w:r>
      <w:r w:rsidR="001D7CE6">
        <w:rPr>
          <w:rFonts w:eastAsiaTheme="minorEastAsia"/>
          <w:lang w:val="en-US" w:eastAsia="zh-CN"/>
        </w:rPr>
        <w:t xml:space="preserve"> introduce </w:t>
      </w:r>
      <w:r w:rsidR="001508A6">
        <w:rPr>
          <w:rFonts w:eastAsiaTheme="minorEastAsia"/>
          <w:lang w:val="en-US" w:eastAsia="zh-CN"/>
        </w:rPr>
        <w:t>su</w:t>
      </w:r>
      <w:r w:rsidR="00EA12FF">
        <w:rPr>
          <w:rFonts w:eastAsiaTheme="minorEastAsia"/>
          <w:lang w:val="en-US" w:eastAsia="zh-CN"/>
        </w:rPr>
        <w:t>ch capability.</w:t>
      </w:r>
    </w:p>
    <w:p w:rsidR="00EA12FF" w:rsidRDefault="00EA12FF" w:rsidP="00447AC5">
      <w:pPr>
        <w:pStyle w:val="a0"/>
        <w:rPr>
          <w:rFonts w:eastAsiaTheme="minorEastAsia"/>
          <w:b/>
          <w:lang w:val="en-US" w:eastAsia="zh-CN"/>
        </w:rPr>
      </w:pPr>
      <w:r w:rsidRPr="00EA12FF">
        <w:rPr>
          <w:rFonts w:eastAsiaTheme="minorEastAsia"/>
          <w:b/>
          <w:lang w:val="en-US" w:eastAsia="zh-CN"/>
        </w:rPr>
        <w:t>Proposal 2:</w:t>
      </w:r>
      <w:r>
        <w:rPr>
          <w:rFonts w:eastAsiaTheme="minorEastAsia"/>
          <w:b/>
          <w:lang w:val="en-US" w:eastAsia="zh-CN"/>
        </w:rPr>
        <w:t xml:space="preserve"> Discuss and decide since which release we can introduce such a UE capability, Rel-15 or Rel-18.</w:t>
      </w:r>
    </w:p>
    <w:p w:rsidR="00EA12FF" w:rsidRPr="00EA12FF" w:rsidRDefault="00EA12FF" w:rsidP="00447AC5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044690">
        <w:rPr>
          <w:rFonts w:eastAsiaTheme="minorEastAsia"/>
          <w:b/>
          <w:lang w:val="en-US" w:eastAsia="zh-CN"/>
        </w:rPr>
        <w:t>3</w:t>
      </w:r>
      <w:r>
        <w:rPr>
          <w:rFonts w:eastAsiaTheme="minorEastAsia"/>
          <w:b/>
          <w:lang w:val="en-US" w:eastAsia="zh-CN"/>
        </w:rPr>
        <w:t>: Send back the reply LS to RAN4.</w:t>
      </w:r>
    </w:p>
    <w:p w:rsidR="00932622" w:rsidRDefault="00773E61" w:rsidP="00CA5AD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 w:rsidRPr="003D4DF4"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9D549D" w:rsidRDefault="005C6A19" w:rsidP="00196ABC">
      <w:pPr>
        <w:rPr>
          <w:rFonts w:ascii="Arial" w:hAnsi="Arial"/>
          <w:kern w:val="0"/>
          <w:sz w:val="20"/>
        </w:rPr>
      </w:pPr>
      <w:r w:rsidRPr="00F0768F">
        <w:rPr>
          <w:rFonts w:ascii="Arial" w:hAnsi="Arial" w:hint="eastAsia"/>
          <w:kern w:val="0"/>
          <w:sz w:val="20"/>
        </w:rPr>
        <w:t>The</w:t>
      </w:r>
      <w:r w:rsidR="003418A6">
        <w:rPr>
          <w:rFonts w:ascii="Arial" w:hAnsi="Arial"/>
          <w:kern w:val="0"/>
          <w:sz w:val="20"/>
        </w:rPr>
        <w:t xml:space="preserve"> following proposal</w:t>
      </w:r>
      <w:r w:rsidR="00F31B91">
        <w:rPr>
          <w:rFonts w:ascii="Arial" w:hAnsi="Arial"/>
          <w:kern w:val="0"/>
          <w:sz w:val="20"/>
        </w:rPr>
        <w:t>s are given:</w:t>
      </w:r>
    </w:p>
    <w:p w:rsidR="00FE3A89" w:rsidRDefault="00EA12FF" w:rsidP="00EA12FF">
      <w:pPr>
        <w:pStyle w:val="a0"/>
        <w:rPr>
          <w:rFonts w:eastAsiaTheme="minorEastAsia"/>
          <w:b/>
          <w:lang w:val="en-US" w:eastAsia="zh-CN"/>
        </w:rPr>
      </w:pPr>
      <w:r w:rsidRPr="00447AC5">
        <w:rPr>
          <w:rFonts w:eastAsiaTheme="minorEastAsia" w:hint="eastAsia"/>
          <w:b/>
          <w:lang w:val="en-US" w:eastAsia="zh-CN"/>
        </w:rPr>
        <w:t>P</w:t>
      </w:r>
      <w:r w:rsidRPr="00447AC5">
        <w:rPr>
          <w:rFonts w:eastAsiaTheme="minorEastAsia"/>
          <w:b/>
          <w:lang w:val="en-US" w:eastAsia="zh-CN"/>
        </w:rPr>
        <w:t xml:space="preserve">roposal 1: Introduce a UE capability to indicate whether UE supports the configuration of </w:t>
      </w:r>
      <w:proofErr w:type="spellStart"/>
      <w:r w:rsidRPr="00447AC5">
        <w:rPr>
          <w:rFonts w:eastAsiaTheme="minorEastAsia"/>
          <w:b/>
          <w:i/>
          <w:lang w:val="en-US" w:eastAsia="zh-CN"/>
        </w:rPr>
        <w:t>servingCellMO</w:t>
      </w:r>
      <w:proofErr w:type="spellEnd"/>
      <w:r w:rsidRPr="00447AC5">
        <w:rPr>
          <w:rFonts w:eastAsiaTheme="minorEastAsia"/>
          <w:b/>
          <w:lang w:val="en-US" w:eastAsia="zh-CN"/>
        </w:rPr>
        <w:t xml:space="preserve"> for a SSB-less </w:t>
      </w:r>
      <w:proofErr w:type="spellStart"/>
      <w:r w:rsidRPr="00447AC5">
        <w:rPr>
          <w:rFonts w:eastAsiaTheme="minorEastAsia"/>
          <w:b/>
          <w:lang w:val="en-US" w:eastAsia="zh-CN"/>
        </w:rPr>
        <w:t>SCell</w:t>
      </w:r>
      <w:proofErr w:type="spellEnd"/>
      <w:r w:rsidRPr="00447AC5">
        <w:rPr>
          <w:rFonts w:eastAsiaTheme="minorEastAsia"/>
          <w:b/>
          <w:lang w:val="en-US" w:eastAsia="zh-CN"/>
        </w:rPr>
        <w:t xml:space="preserve"> and network would only configure </w:t>
      </w:r>
      <w:proofErr w:type="spellStart"/>
      <w:r w:rsidRPr="00447AC5">
        <w:rPr>
          <w:b/>
          <w:i/>
        </w:rPr>
        <w:t>servingCellMO</w:t>
      </w:r>
      <w:proofErr w:type="spellEnd"/>
      <w:r w:rsidRPr="00447AC5">
        <w:rPr>
          <w:b/>
        </w:rPr>
        <w:t xml:space="preserve"> for SSB-less </w:t>
      </w:r>
      <w:proofErr w:type="spellStart"/>
      <w:r w:rsidRPr="00447AC5">
        <w:rPr>
          <w:b/>
        </w:rPr>
        <w:t>SCell</w:t>
      </w:r>
      <w:proofErr w:type="spellEnd"/>
      <w:r w:rsidRPr="00447AC5">
        <w:rPr>
          <w:b/>
        </w:rPr>
        <w:t xml:space="preserve"> </w:t>
      </w:r>
      <w:r w:rsidR="00344D6E">
        <w:rPr>
          <w:b/>
        </w:rPr>
        <w:t>if</w:t>
      </w:r>
      <w:r w:rsidRPr="00447AC5">
        <w:rPr>
          <w:b/>
        </w:rPr>
        <w:t xml:space="preserve"> UE indicate such capability</w:t>
      </w:r>
      <w:r w:rsidRPr="00447AC5">
        <w:rPr>
          <w:rFonts w:eastAsiaTheme="minorEastAsia"/>
          <w:b/>
          <w:lang w:val="en-US" w:eastAsia="zh-CN"/>
        </w:rPr>
        <w:t>.</w:t>
      </w:r>
      <w:r w:rsidRPr="00EA12FF">
        <w:rPr>
          <w:rFonts w:eastAsiaTheme="minorEastAsia"/>
          <w:b/>
          <w:lang w:val="en-US" w:eastAsia="zh-CN"/>
        </w:rPr>
        <w:t xml:space="preserve"> </w:t>
      </w:r>
    </w:p>
    <w:p w:rsidR="00EA12FF" w:rsidRDefault="00EA12FF" w:rsidP="00EA12FF">
      <w:pPr>
        <w:pStyle w:val="a0"/>
        <w:rPr>
          <w:rFonts w:eastAsiaTheme="minorEastAsia"/>
          <w:b/>
          <w:lang w:val="en-US" w:eastAsia="zh-CN"/>
        </w:rPr>
      </w:pPr>
      <w:r w:rsidRPr="00EA12FF">
        <w:rPr>
          <w:rFonts w:eastAsiaTheme="minorEastAsia"/>
          <w:b/>
          <w:lang w:val="en-US" w:eastAsia="zh-CN"/>
        </w:rPr>
        <w:t>Proposal 2:</w:t>
      </w:r>
      <w:r>
        <w:rPr>
          <w:rFonts w:eastAsiaTheme="minorEastAsia"/>
          <w:b/>
          <w:lang w:val="en-US" w:eastAsia="zh-CN"/>
        </w:rPr>
        <w:t xml:space="preserve"> Discuss and decide since which release we can introduce such a UE capability, Rel-15 or Rel-18.</w:t>
      </w:r>
    </w:p>
    <w:p w:rsidR="00DD511E" w:rsidRDefault="00EA12FF" w:rsidP="00812596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044690">
        <w:rPr>
          <w:rFonts w:eastAsiaTheme="minorEastAsia"/>
          <w:b/>
          <w:lang w:val="en-US" w:eastAsia="zh-CN"/>
        </w:rPr>
        <w:t>3</w:t>
      </w:r>
      <w:r>
        <w:rPr>
          <w:rFonts w:eastAsiaTheme="minorEastAsia"/>
          <w:b/>
          <w:lang w:val="en-US" w:eastAsia="zh-CN"/>
        </w:rPr>
        <w:t>: Send back the reply LS to RA</w:t>
      </w:r>
      <w:r w:rsidR="00DD511E">
        <w:rPr>
          <w:rFonts w:eastAsiaTheme="minorEastAsia"/>
          <w:b/>
          <w:lang w:val="en-US" w:eastAsia="zh-CN"/>
        </w:rPr>
        <w:t>N4.</w:t>
      </w:r>
    </w:p>
    <w:p w:rsidR="00812596" w:rsidRDefault="00812596" w:rsidP="0081259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Annex – draft reply LS</w:t>
      </w:r>
    </w:p>
    <w:p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WG2 Meeting #130</w:t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sz w:val="24"/>
        </w:rPr>
        <w:t>R2-25xxxxx</w:t>
      </w:r>
    </w:p>
    <w:p w:rsidR="003E252C" w:rsidRDefault="003E252C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3E252C">
        <w:rPr>
          <w:rFonts w:ascii="Arial" w:hAnsi="Arial" w:cs="Arial"/>
          <w:b/>
          <w:bCs/>
          <w:snapToGrid w:val="0"/>
          <w:kern w:val="0"/>
          <w:sz w:val="24"/>
        </w:rPr>
        <w:lastRenderedPageBreak/>
        <w:t>St Julian, Malta, 19th – 23rd May 2025</w:t>
      </w:r>
    </w:p>
    <w:p w:rsidR="003E252C" w:rsidRDefault="003E252C" w:rsidP="003E252C">
      <w:pPr>
        <w:rPr>
          <w:rFonts w:ascii="Arial" w:hAnsi="Arial" w:cs="Arial"/>
        </w:rPr>
      </w:pPr>
    </w:p>
    <w:p w:rsidR="003E252C" w:rsidRDefault="003E252C" w:rsidP="003E2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Response 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hAnsi="Arial" w:cs="Arial"/>
          <w:b/>
        </w:rPr>
        <w:t>R4-2502694</w:t>
      </w:r>
      <w:r>
        <w:rPr>
          <w:rFonts w:ascii="Arial" w:eastAsia="PMingLiU" w:hAnsi="Arial" w:cs="Arial"/>
          <w:b/>
          <w:bCs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</w:rPr>
        <w:t>8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proofErr w:type="spellStart"/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Netw_Energy_NR</w:t>
      </w:r>
      <w:proofErr w:type="spellEnd"/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2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  <w:t>RAN</w:t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</w:rPr>
        <w:t>2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宋体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>
        <w:rPr>
          <w:rFonts w:ascii="Arial" w:eastAsia="PMingLiU" w:hAnsi="Arial" w:cs="Arial"/>
          <w:bCs/>
          <w:kern w:val="0"/>
          <w:sz w:val="20"/>
          <w:szCs w:val="20"/>
        </w:rPr>
        <w:t xml:space="preserve">Yuan </w:t>
      </w:r>
      <w:proofErr w:type="gramStart"/>
      <w:r>
        <w:rPr>
          <w:rFonts w:ascii="Arial" w:eastAsia="PMingLiU" w:hAnsi="Arial" w:cs="Arial"/>
          <w:bCs/>
          <w:kern w:val="0"/>
          <w:sz w:val="20"/>
          <w:szCs w:val="20"/>
        </w:rPr>
        <w:t>Gao</w:t>
      </w:r>
      <w:proofErr w:type="gramEnd"/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hyperlink r:id="rId9" w:history="1"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</w:rPr>
          <w:t>gao.yuan66</w:t>
        </w:r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  <w:lang w:val="en-GB" w:eastAsia="ja-JP"/>
          </w:rPr>
          <w:t>@</w:t>
        </w:r>
        <w:r w:rsidRPr="00AE3058">
          <w:rPr>
            <w:rStyle w:val="afb"/>
            <w:rFonts w:ascii="Arial" w:eastAsia="PMingLiU" w:hAnsi="Arial" w:cs="Arial" w:hint="eastAsia"/>
            <w:kern w:val="0"/>
            <w:sz w:val="20"/>
            <w:szCs w:val="20"/>
          </w:rPr>
          <w:t>z</w:t>
        </w:r>
      </w:hyperlink>
      <w:r w:rsidRPr="00EA3AE3">
        <w:rPr>
          <w:rFonts w:ascii="Arial" w:eastAsia="PMingLiU" w:hAnsi="Arial" w:cs="Arial" w:hint="eastAsia"/>
          <w:color w:val="0000FF"/>
          <w:kern w:val="0"/>
          <w:sz w:val="20"/>
          <w:szCs w:val="20"/>
          <w:u w:val="single"/>
        </w:rPr>
        <w:t>te.com.cn</w:t>
      </w:r>
    </w:p>
    <w:p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AN2 have discussed the presence of </w:t>
      </w:r>
      <w:proofErr w:type="spellStart"/>
      <w:r w:rsidRPr="008D659B">
        <w:rPr>
          <w:rFonts w:eastAsiaTheme="minorEastAsia"/>
          <w:i/>
          <w:szCs w:val="20"/>
          <w:lang w:eastAsia="zh-CN"/>
        </w:rPr>
        <w:t>servingCellMO</w:t>
      </w:r>
      <w:proofErr w:type="spellEnd"/>
      <w:r>
        <w:rPr>
          <w:rFonts w:eastAsiaTheme="minorEastAsia"/>
          <w:szCs w:val="20"/>
          <w:lang w:eastAsia="zh-CN"/>
        </w:rPr>
        <w:t xml:space="preserve"> for SSB-less </w:t>
      </w:r>
      <w:proofErr w:type="spellStart"/>
      <w:r>
        <w:rPr>
          <w:rFonts w:eastAsiaTheme="minorEastAsia"/>
          <w:szCs w:val="20"/>
          <w:lang w:eastAsia="zh-CN"/>
        </w:rPr>
        <w:t>SCell</w:t>
      </w:r>
      <w:proofErr w:type="spellEnd"/>
      <w:r>
        <w:rPr>
          <w:rFonts w:eastAsiaTheme="minorEastAsia"/>
          <w:szCs w:val="20"/>
          <w:lang w:eastAsia="zh-CN"/>
        </w:rPr>
        <w:t xml:space="preserve"> and the impact on neighbour cell measurements and reached the following agreements:</w:t>
      </w:r>
    </w:p>
    <w:p w:rsidR="00E21BB8" w:rsidRPr="00E21BB8" w:rsidRDefault="00E21BB8" w:rsidP="0094369D">
      <w:pPr>
        <w:pStyle w:val="a0"/>
        <w:ind w:leftChars="100" w:left="210"/>
        <w:rPr>
          <w:rFonts w:eastAsiaTheme="minorEastAsia"/>
          <w:b/>
          <w:i/>
          <w:szCs w:val="20"/>
          <w:lang w:eastAsia="zh-CN"/>
        </w:rPr>
      </w:pPr>
      <w:r w:rsidRPr="00E21BB8">
        <w:rPr>
          <w:rFonts w:eastAsiaTheme="minorEastAsia"/>
          <w:b/>
          <w:i/>
          <w:szCs w:val="20"/>
          <w:lang w:eastAsia="zh-CN"/>
        </w:rPr>
        <w:t xml:space="preserve">Introduce a UE capability to indicate whether UE supports the configuration of </w:t>
      </w:r>
      <w:proofErr w:type="spellStart"/>
      <w:r w:rsidRPr="00E21BB8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E21BB8">
        <w:rPr>
          <w:rFonts w:eastAsiaTheme="minorEastAsia"/>
          <w:b/>
          <w:i/>
          <w:szCs w:val="20"/>
          <w:lang w:eastAsia="zh-CN"/>
        </w:rPr>
        <w:t xml:space="preserve"> for a SSB-less </w:t>
      </w:r>
      <w:proofErr w:type="spellStart"/>
      <w:r w:rsidRPr="00E21BB8">
        <w:rPr>
          <w:rFonts w:eastAsiaTheme="minorEastAsia"/>
          <w:b/>
          <w:i/>
          <w:szCs w:val="20"/>
          <w:lang w:eastAsia="zh-CN"/>
        </w:rPr>
        <w:t>SCell</w:t>
      </w:r>
      <w:proofErr w:type="spellEnd"/>
      <w:r w:rsidRPr="00E21BB8">
        <w:rPr>
          <w:rFonts w:eastAsiaTheme="minorEastAsia"/>
          <w:b/>
          <w:i/>
          <w:szCs w:val="20"/>
          <w:lang w:eastAsia="zh-CN"/>
        </w:rPr>
        <w:t xml:space="preserve"> and network would only configure </w:t>
      </w:r>
      <w:proofErr w:type="spellStart"/>
      <w:r w:rsidRPr="00E21BB8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E21BB8">
        <w:rPr>
          <w:rFonts w:eastAsiaTheme="minorEastAsia"/>
          <w:b/>
          <w:i/>
          <w:szCs w:val="20"/>
          <w:lang w:eastAsia="zh-CN"/>
        </w:rPr>
        <w:t xml:space="preserve"> for SSB-less </w:t>
      </w:r>
      <w:proofErr w:type="spellStart"/>
      <w:r w:rsidRPr="00E21BB8">
        <w:rPr>
          <w:rFonts w:eastAsiaTheme="minorEastAsia"/>
          <w:b/>
          <w:i/>
          <w:szCs w:val="20"/>
          <w:lang w:eastAsia="zh-CN"/>
        </w:rPr>
        <w:t>SCell</w:t>
      </w:r>
      <w:proofErr w:type="spellEnd"/>
      <w:r w:rsidRPr="00E21BB8">
        <w:rPr>
          <w:rFonts w:eastAsiaTheme="minorEastAsia"/>
          <w:b/>
          <w:i/>
          <w:szCs w:val="20"/>
          <w:lang w:eastAsia="zh-CN"/>
        </w:rPr>
        <w:t xml:space="preserve"> </w:t>
      </w:r>
      <w:r w:rsidR="00344D6E">
        <w:rPr>
          <w:rFonts w:eastAsiaTheme="minorEastAsia"/>
          <w:b/>
          <w:i/>
          <w:szCs w:val="20"/>
          <w:lang w:eastAsia="zh-CN"/>
        </w:rPr>
        <w:t>if</w:t>
      </w:r>
      <w:r w:rsidRPr="00E21BB8">
        <w:rPr>
          <w:rFonts w:eastAsiaTheme="minorEastAsia"/>
          <w:b/>
          <w:i/>
          <w:szCs w:val="20"/>
          <w:lang w:eastAsia="zh-CN"/>
        </w:rPr>
        <w:t xml:space="preserve"> UE indicate such capability.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agreed CRs are also attached for reference.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To RAN</w:t>
      </w:r>
      <w:r w:rsidRPr="00EA3AE3">
        <w:rPr>
          <w:rFonts w:ascii="Arial" w:eastAsia="宋体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  <w:lang w:eastAsia="ja-JP"/>
        </w:rPr>
        <w:t>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宋体" w:hAnsi="Arial" w:cs="Arial"/>
          <w:sz w:val="20"/>
          <w:szCs w:val="20"/>
        </w:rPr>
      </w:pPr>
      <w:r w:rsidRPr="00EA3AE3">
        <w:rPr>
          <w:rFonts w:ascii="Arial" w:eastAsia="MS Mincho" w:hAnsi="Arial" w:cs="Arial"/>
          <w:sz w:val="20"/>
          <w:szCs w:val="20"/>
        </w:rPr>
        <w:lastRenderedPageBreak/>
        <w:t>RAN2 respectfully asks RAN</w:t>
      </w:r>
      <w:r w:rsidRPr="00EA3AE3">
        <w:rPr>
          <w:rFonts w:ascii="Arial" w:eastAsia="宋体" w:hAnsi="Arial" w:cs="Arial"/>
          <w:sz w:val="20"/>
          <w:szCs w:val="20"/>
        </w:rPr>
        <w:t>4</w:t>
      </w:r>
      <w:r w:rsidRPr="00EA3AE3">
        <w:rPr>
          <w:rFonts w:ascii="Arial" w:eastAsia="MS Mincho" w:hAnsi="Arial" w:cs="Arial"/>
          <w:sz w:val="20"/>
          <w:szCs w:val="20"/>
        </w:rPr>
        <w:t xml:space="preserve"> to</w:t>
      </w:r>
      <w:r w:rsidRPr="00EA3AE3">
        <w:rPr>
          <w:rFonts w:ascii="Arial" w:eastAsia="MS Mincho" w:hAnsi="Arial" w:cs="Arial"/>
          <w:sz w:val="20"/>
          <w:szCs w:val="20"/>
          <w:lang w:eastAsia="ko-KR"/>
        </w:rPr>
        <w:t xml:space="preserve"> take the above agreements and agreed CRs into account.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TSG-RAN2 Meetings:</w:t>
      </w:r>
    </w:p>
    <w:p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August 25 – August 29,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India (TBC), IN</w:t>
      </w:r>
    </w:p>
    <w:p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 w:hint="eastAsia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 w:rsidR="00E12DDD">
        <w:rPr>
          <w:rFonts w:ascii="Arial" w:eastAsia="MS Mincho" w:hAnsi="Arial" w:cs="Arial"/>
          <w:bCs/>
          <w:sz w:val="20"/>
          <w:szCs w:val="20"/>
        </w:rPr>
        <w:t>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>
        <w:rPr>
          <w:rFonts w:ascii="Arial" w:eastAsia="MS Mincho" w:hAnsi="Arial" w:cs="Arial"/>
          <w:bCs/>
          <w:sz w:val="20"/>
          <w:szCs w:val="20"/>
        </w:rPr>
        <w:t>October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E12DDD">
        <w:rPr>
          <w:rFonts w:ascii="Arial" w:eastAsia="MS Mincho" w:hAnsi="Arial" w:cs="Arial"/>
          <w:bCs/>
          <w:sz w:val="20"/>
          <w:szCs w:val="20"/>
        </w:rPr>
        <w:t>13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E12DDD">
        <w:rPr>
          <w:rFonts w:ascii="Arial" w:eastAsia="MS Mincho" w:hAnsi="Arial" w:cs="Arial"/>
          <w:bCs/>
          <w:sz w:val="20"/>
          <w:szCs w:val="20"/>
        </w:rPr>
        <w:t>October 17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>Prague, CZ</w:t>
      </w:r>
      <w:bookmarkStart w:id="7" w:name="_GoBack"/>
      <w:bookmarkEnd w:id="7"/>
    </w:p>
    <w:sectPr w:rsidR="00812596" w:rsidRPr="00EA7C03" w:rsidSect="00812596">
      <w:headerReference w:type="default" r:id="rId10"/>
      <w:footerReference w:type="even" r:id="rId11"/>
      <w:footerReference w:type="default" r:id="rId12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D85" w:rsidRDefault="007D3D85">
      <w:pPr>
        <w:spacing w:line="240" w:lineRule="auto"/>
      </w:pPr>
      <w:r>
        <w:separator/>
      </w:r>
    </w:p>
  </w:endnote>
  <w:endnote w:type="continuationSeparator" w:id="0">
    <w:p w:rsidR="007D3D85" w:rsidRDefault="007D3D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D85" w:rsidRDefault="007D3D85">
      <w:pPr>
        <w:spacing w:line="240" w:lineRule="auto"/>
      </w:pPr>
      <w:r>
        <w:separator/>
      </w:r>
    </w:p>
  </w:footnote>
  <w:footnote w:type="continuationSeparator" w:id="0">
    <w:p w:rsidR="007D3D85" w:rsidRDefault="007D3D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1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29"/>
  </w:num>
  <w:num w:numId="5">
    <w:abstractNumId w:val="30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18"/>
  </w:num>
  <w:num w:numId="12">
    <w:abstractNumId w:val="21"/>
  </w:num>
  <w:num w:numId="13">
    <w:abstractNumId w:val="23"/>
  </w:num>
  <w:num w:numId="14">
    <w:abstractNumId w:val="28"/>
  </w:num>
  <w:num w:numId="15">
    <w:abstractNumId w:val="32"/>
  </w:num>
  <w:num w:numId="16">
    <w:abstractNumId w:val="12"/>
  </w:num>
  <w:num w:numId="17">
    <w:abstractNumId w:val="8"/>
  </w:num>
  <w:num w:numId="18">
    <w:abstractNumId w:val="27"/>
  </w:num>
  <w:num w:numId="19">
    <w:abstractNumId w:val="16"/>
  </w:num>
  <w:num w:numId="20">
    <w:abstractNumId w:val="31"/>
  </w:num>
  <w:num w:numId="21">
    <w:abstractNumId w:val="15"/>
  </w:num>
  <w:num w:numId="22">
    <w:abstractNumId w:val="22"/>
  </w:num>
  <w:num w:numId="23">
    <w:abstractNumId w:val="17"/>
  </w:num>
  <w:num w:numId="24">
    <w:abstractNumId w:val="26"/>
  </w:num>
  <w:num w:numId="25">
    <w:abstractNumId w:val="19"/>
  </w:num>
  <w:num w:numId="26">
    <w:abstractNumId w:val="5"/>
  </w:num>
  <w:num w:numId="27">
    <w:abstractNumId w:val="1"/>
  </w:num>
  <w:num w:numId="28">
    <w:abstractNumId w:val="24"/>
  </w:num>
  <w:num w:numId="29">
    <w:abstractNumId w:val="11"/>
  </w:num>
  <w:num w:numId="30">
    <w:abstractNumId w:val="14"/>
  </w:num>
  <w:num w:numId="31">
    <w:abstractNumId w:val="25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A5B"/>
    <w:rsid w:val="00042CA0"/>
    <w:rsid w:val="00042E25"/>
    <w:rsid w:val="00042E6F"/>
    <w:rsid w:val="00043923"/>
    <w:rsid w:val="00043FCA"/>
    <w:rsid w:val="00044690"/>
    <w:rsid w:val="000456BC"/>
    <w:rsid w:val="00045EDE"/>
    <w:rsid w:val="00046028"/>
    <w:rsid w:val="000462DF"/>
    <w:rsid w:val="00046E3D"/>
    <w:rsid w:val="00047B47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D39"/>
    <w:rsid w:val="000E0C43"/>
    <w:rsid w:val="000E1125"/>
    <w:rsid w:val="000E1655"/>
    <w:rsid w:val="000E1993"/>
    <w:rsid w:val="000E2A5A"/>
    <w:rsid w:val="000E3B8A"/>
    <w:rsid w:val="000E4F5E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E0B"/>
    <w:rsid w:val="005C1FF0"/>
    <w:rsid w:val="005C20A4"/>
    <w:rsid w:val="005C2356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2EF8"/>
    <w:rsid w:val="00BD310C"/>
    <w:rsid w:val="00BD3127"/>
    <w:rsid w:val="00BD3A30"/>
    <w:rsid w:val="00BD3B45"/>
    <w:rsid w:val="00BD464A"/>
    <w:rsid w:val="00BD4C13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F7"/>
    <w:rsid w:val="00E2110C"/>
    <w:rsid w:val="00E21BB8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a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a"/>
    <w:next w:val="a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ao.yuan66@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D75DF-82B5-4A3C-A249-5644D28D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8</Pages>
  <Words>1543</Words>
  <Characters>8799</Characters>
  <Application>Microsoft Office Word</Application>
  <DocSecurity>0</DocSecurity>
  <Lines>73</Lines>
  <Paragraphs>20</Paragraphs>
  <ScaleCrop>false</ScaleCrop>
  <Company>www.zte.com.cn</Company>
  <LinksUpToDate>false</LinksUpToDate>
  <CharactersWithSpaces>10322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541</cp:revision>
  <cp:lastPrinted>2113-01-10T00:00:00Z</cp:lastPrinted>
  <dcterms:created xsi:type="dcterms:W3CDTF">2023-04-12T10:04:00Z</dcterms:created>
  <dcterms:modified xsi:type="dcterms:W3CDTF">2025-05-09T06:37:00Z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